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F37AF" w:rsidRDefault="008F37AF" w:rsidP="008F37AF">
      <w:pPr>
        <w:spacing w:beforeLines="150" w:afterLines="150" w:line="360" w:lineRule="exact"/>
        <w:ind w:firstLineChars="400" w:firstLine="31680"/>
        <w:rPr>
          <w:rFonts w:ascii="微软雅黑" w:eastAsia="微软雅黑" w:hAnsi="微软雅黑" w:cs="微软雅黑"/>
          <w:b/>
          <w:color w:val="000000"/>
          <w:sz w:val="48"/>
          <w:szCs w:val="48"/>
        </w:rPr>
      </w:pPr>
      <w:r>
        <w:rPr>
          <w:rFonts w:ascii="微软雅黑" w:eastAsia="微软雅黑" w:hAnsi="微软雅黑" w:hint="eastAsia"/>
          <w:b/>
          <w:sz w:val="48"/>
          <w:szCs w:val="48"/>
        </w:rPr>
        <w:t>上市公司董事长高端项目</w:t>
      </w:r>
    </w:p>
    <w:p w:rsidR="008F37AF" w:rsidRDefault="008F37AF" w:rsidP="007A40EF">
      <w:pPr>
        <w:spacing w:line="720" w:lineRule="exact"/>
        <w:ind w:firstLineChars="100" w:firstLine="31680"/>
        <w:rPr>
          <w:rFonts w:ascii="微软雅黑" w:eastAsia="微软雅黑" w:hAnsi="微软雅黑" w:cs="微软雅黑"/>
          <w:b/>
          <w:color w:val="FFFFFF"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" o:spid="_x0000_s1026" type="#_x0000_t75" alt="图层-3" style="position:absolute;left:0;text-align:left;margin-left:-.3pt;margin-top:4.8pt;width:137.7pt;height:37.05pt;z-index:-251662336;visibility:visible">
            <v:imagedata r:id="rId7" o:title=""/>
          </v:shape>
        </w:pict>
      </w:r>
      <w:r>
        <w:rPr>
          <w:rFonts w:ascii="微软雅黑" w:eastAsia="微软雅黑" w:hAnsi="微软雅黑" w:cs="微软雅黑" w:hint="eastAsia"/>
          <w:b/>
          <w:color w:val="FFFFFF"/>
          <w:sz w:val="30"/>
          <w:szCs w:val="30"/>
        </w:rPr>
        <w:t>一、项目简介</w:t>
      </w:r>
    </w:p>
    <w:p w:rsidR="008F37AF" w:rsidRDefault="008F37AF" w:rsidP="007A40EF">
      <w:pPr>
        <w:spacing w:line="48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全球性政治经济新旧转换，资本市场的国际性裂变与重组的时代性已经开始，国内的制度改革也日新月异、风起云涌，给企业家们带来了前所未有的挑战。在复杂多变的世界经济形势面前，找到企业突围、生存、发展之道，是我们企业家不可推卸的责任和不可回避的世纪之答。</w:t>
      </w:r>
    </w:p>
    <w:p w:rsidR="008F37AF" w:rsidRDefault="008F37AF" w:rsidP="007A40EF">
      <w:pPr>
        <w:spacing w:line="48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燕园商学院依托北京大学，联合国家级媒体，审时度势，勇于担当，为民族企业着想，启动“上市公司董事长高端项目”，和企业家们一起破解世纪难题，奔向美好的明天。</w:t>
      </w:r>
    </w:p>
    <w:p w:rsidR="008F37AF" w:rsidRDefault="008F37AF" w:rsidP="007A40EF">
      <w:pPr>
        <w:spacing w:line="720" w:lineRule="exact"/>
        <w:ind w:firstLineChars="100" w:firstLine="31680"/>
        <w:rPr>
          <w:rFonts w:ascii="微软雅黑" w:eastAsia="微软雅黑" w:hAnsi="微软雅黑" w:cs="微软雅黑"/>
          <w:b/>
          <w:bCs/>
          <w:color w:val="FFFFFF"/>
          <w:sz w:val="32"/>
          <w:szCs w:val="32"/>
        </w:rPr>
      </w:pPr>
      <w:r>
        <w:rPr>
          <w:noProof/>
        </w:rPr>
        <w:pict>
          <v:shape id="图片 7" o:spid="_x0000_s1027" type="#_x0000_t75" alt="图层-3" style="position:absolute;left:0;text-align:left;margin-left:-3.05pt;margin-top:3.6pt;width:140.25pt;height:36.75pt;z-index:-251655168;visibility:visible">
            <v:imagedata r:id="rId7" o:title=""/>
          </v:shape>
        </w:pict>
      </w:r>
      <w:r>
        <w:rPr>
          <w:noProof/>
        </w:rPr>
        <w:pict>
          <v:shape id="图片 6" o:spid="_x0000_s1028" type="#_x0000_t75" alt="图层-3" style="position:absolute;left:0;text-align:left;margin-left:-22.55pt;margin-top:455.25pt;width:137.75pt;height:36.75pt;z-index:-251656192;visibility:visible">
            <v:imagedata r:id="rId7" o:title=""/>
          </v:shape>
        </w:pict>
      </w:r>
      <w:r>
        <w:rPr>
          <w:rFonts w:ascii="微软雅黑" w:eastAsia="微软雅黑" w:hAnsi="微软雅黑" w:cs="微软雅黑" w:hint="eastAsia"/>
          <w:b/>
          <w:bCs/>
          <w:color w:val="FFFFFF"/>
          <w:sz w:val="32"/>
          <w:szCs w:val="32"/>
        </w:rPr>
        <w:t>二、核心价值</w:t>
      </w:r>
    </w:p>
    <w:p w:rsidR="008F37AF" w:rsidRDefault="008F37AF" w:rsidP="007A40EF">
      <w:pPr>
        <w:spacing w:line="48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学期内符合条件的学员，可以提供以下增值服务：</w:t>
      </w:r>
    </w:p>
    <w:p w:rsidR="008F37AF" w:rsidRDefault="008F37A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北京大学及国内外高端智库的资源共享</w:t>
      </w:r>
    </w:p>
    <w:p w:rsidR="008F37AF" w:rsidRDefault="008F37A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优先参与国家级民族品牌工程</w:t>
      </w:r>
    </w:p>
    <w:p w:rsidR="008F37AF" w:rsidRDefault="008F37A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享有燕园商学院总部定期组织的上市公司董事长研讨会</w:t>
      </w:r>
    </w:p>
    <w:p w:rsidR="008F37AF" w:rsidRDefault="008F37A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投融资、政府资源高效对接及上市一站式服务</w:t>
      </w:r>
    </w:p>
    <w:p w:rsidR="008F37AF" w:rsidRDefault="008F37A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提供一带一路项目对接</w:t>
      </w:r>
    </w:p>
    <w:p w:rsidR="008F37AF" w:rsidRDefault="008F37A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为符合条件的企业对接北京、上海等免费办公场地</w:t>
      </w:r>
    </w:p>
    <w:p w:rsidR="008F37AF" w:rsidRDefault="008F37A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享有燕园商学院提供的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6168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家媒体资源，助力企业品牌提升</w:t>
      </w:r>
    </w:p>
    <w:p w:rsidR="008F37AF" w:rsidRDefault="008F37A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帮助企业设立“企业博士后工作站”，与北京大学一起培养人才</w:t>
      </w:r>
    </w:p>
    <w:p w:rsidR="008F37AF" w:rsidRDefault="008F37A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成为北京大学校友</w:t>
      </w:r>
    </w:p>
    <w:p w:rsidR="008F37AF" w:rsidRDefault="008F37AF">
      <w:pPr>
        <w:pStyle w:val="ListParagraph"/>
        <w:numPr>
          <w:ilvl w:val="0"/>
          <w:numId w:val="1"/>
        </w:numPr>
        <w:spacing w:line="480" w:lineRule="auto"/>
        <w:ind w:firstLineChars="0"/>
        <w:rPr>
          <w:rFonts w:ascii="微软雅黑" w:eastAsia="微软雅黑" w:hAnsi="微软雅黑" w:cs="微软雅黑"/>
          <w:sz w:val="28"/>
          <w:szCs w:val="28"/>
        </w:rPr>
      </w:pPr>
      <w:r>
        <w:rPr>
          <w:rFonts w:ascii="微软雅黑" w:eastAsia="微软雅黑" w:hAnsi="微软雅黑" w:cs="微软雅黑" w:hint="eastAsia"/>
          <w:sz w:val="28"/>
          <w:szCs w:val="28"/>
        </w:rPr>
        <w:t>享有首长保健医式</w:t>
      </w:r>
      <w:r>
        <w:rPr>
          <w:rFonts w:ascii="微软雅黑" w:eastAsia="微软雅黑" w:hAnsi="微软雅黑" w:cs="微软雅黑"/>
          <w:sz w:val="28"/>
          <w:szCs w:val="28"/>
        </w:rPr>
        <w:t>24</w:t>
      </w:r>
      <w:r>
        <w:rPr>
          <w:rFonts w:ascii="微软雅黑" w:eastAsia="微软雅黑" w:hAnsi="微软雅黑" w:cs="微软雅黑" w:hint="eastAsia"/>
          <w:sz w:val="28"/>
          <w:szCs w:val="28"/>
        </w:rPr>
        <w:t>小时健康管家服务以及就医绿色通道</w:t>
      </w:r>
    </w:p>
    <w:p w:rsidR="008F37AF" w:rsidRDefault="008F37AF" w:rsidP="007A40EF">
      <w:pPr>
        <w:spacing w:line="720" w:lineRule="exact"/>
        <w:ind w:firstLineChars="100" w:firstLine="31680"/>
        <w:rPr>
          <w:rFonts w:ascii="微软雅黑" w:eastAsia="微软雅黑" w:hAnsi="微软雅黑" w:cs="微软雅黑"/>
          <w:b/>
          <w:color w:val="FFFFFF"/>
          <w:sz w:val="30"/>
          <w:szCs w:val="30"/>
        </w:rPr>
      </w:pPr>
      <w:r>
        <w:rPr>
          <w:noProof/>
        </w:rPr>
        <w:pict>
          <v:shape id="图片 3" o:spid="_x0000_s1029" type="#_x0000_t75" alt="图层-3" style="position:absolute;left:0;text-align:left;margin-left:-.3pt;margin-top:4.5pt;width:137.75pt;height:37.05pt;z-index:-251661312;visibility:visible">
            <v:imagedata r:id="rId7" o:title=""/>
          </v:shape>
        </w:pict>
      </w:r>
      <w:r>
        <w:rPr>
          <w:rFonts w:ascii="微软雅黑" w:eastAsia="微软雅黑" w:hAnsi="微软雅黑" w:cs="微软雅黑" w:hint="eastAsia"/>
          <w:b/>
          <w:color w:val="FFFFFF"/>
          <w:sz w:val="30"/>
          <w:szCs w:val="30"/>
        </w:rPr>
        <w:t>三、课程对象</w:t>
      </w:r>
    </w:p>
    <w:p w:rsidR="008F37AF" w:rsidRDefault="008F37AF">
      <w:pPr>
        <w:numPr>
          <w:ilvl w:val="0"/>
          <w:numId w:val="2"/>
        </w:numPr>
        <w:spacing w:line="480" w:lineRule="auto"/>
        <w:ind w:left="482" w:hanging="363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上市公司董事长、实际控股人</w:t>
      </w:r>
    </w:p>
    <w:p w:rsidR="008F37AF" w:rsidRDefault="008F37AF">
      <w:pPr>
        <w:numPr>
          <w:ilvl w:val="0"/>
          <w:numId w:val="2"/>
        </w:numPr>
        <w:spacing w:line="480" w:lineRule="auto"/>
        <w:ind w:left="482" w:hanging="363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具有主板上市条件的拟上市公司董事长</w:t>
      </w:r>
    </w:p>
    <w:p w:rsidR="008F37AF" w:rsidRDefault="008F37AF">
      <w:pPr>
        <w:numPr>
          <w:ilvl w:val="0"/>
          <w:numId w:val="2"/>
        </w:numPr>
        <w:spacing w:line="480" w:lineRule="auto"/>
        <w:ind w:left="482" w:hanging="363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知名企业董事长</w:t>
      </w:r>
    </w:p>
    <w:p w:rsidR="008F37AF" w:rsidRDefault="008F37AF" w:rsidP="00C33E8B">
      <w:pPr>
        <w:numPr>
          <w:ilvl w:val="0"/>
          <w:numId w:val="2"/>
        </w:numPr>
        <w:spacing w:afterLines="50" w:line="480" w:lineRule="auto"/>
        <w:ind w:left="482" w:hanging="363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全球著名金融机构的高级管理人员（限额）</w:t>
      </w:r>
    </w:p>
    <w:p w:rsidR="008F37AF" w:rsidRDefault="008F37AF" w:rsidP="007A40EF">
      <w:pPr>
        <w:spacing w:beforeLines="100" w:line="480" w:lineRule="auto"/>
        <w:ind w:firstLineChars="100" w:firstLine="31680"/>
        <w:rPr>
          <w:rFonts w:ascii="微软雅黑" w:eastAsia="微软雅黑" w:hAnsi="微软雅黑" w:cs="微软雅黑"/>
          <w:b/>
          <w:color w:val="FFFFFF"/>
          <w:sz w:val="30"/>
          <w:szCs w:val="30"/>
        </w:rPr>
      </w:pPr>
      <w:r>
        <w:rPr>
          <w:noProof/>
        </w:rPr>
        <w:pict>
          <v:shape id="图片 4" o:spid="_x0000_s1030" type="#_x0000_t75" alt="图层-3" style="position:absolute;left:0;text-align:left;margin-left:-.3pt;margin-top:5.25pt;width:137.75pt;height:37.05pt;z-index:-251660288;visibility:visible">
            <v:imagedata r:id="rId7" o:title=""/>
          </v:shape>
        </w:pict>
      </w:r>
      <w:r>
        <w:rPr>
          <w:rFonts w:ascii="微软雅黑" w:eastAsia="微软雅黑" w:hAnsi="微软雅黑" w:cs="微软雅黑" w:hint="eastAsia"/>
          <w:b/>
          <w:color w:val="FFFFFF"/>
          <w:sz w:val="30"/>
          <w:szCs w:val="30"/>
        </w:rPr>
        <w:t>四、课程模式</w:t>
      </w:r>
    </w:p>
    <w:p w:rsidR="008F37AF" w:rsidRDefault="008F37AF">
      <w:pPr>
        <w:numPr>
          <w:ilvl w:val="0"/>
          <w:numId w:val="3"/>
        </w:num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必修课程：学制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2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年，每月利用一个周末两天时间上课</w:t>
      </w:r>
    </w:p>
    <w:p w:rsidR="008F37AF" w:rsidRDefault="008F37AF" w:rsidP="00C33E8B">
      <w:pPr>
        <w:numPr>
          <w:ilvl w:val="0"/>
          <w:numId w:val="3"/>
        </w:numPr>
        <w:spacing w:afterLines="100" w:line="480" w:lineRule="auto"/>
        <w:ind w:left="601" w:hanging="363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noProof/>
        </w:rPr>
        <w:pict>
          <v:shape id="图片 5" o:spid="_x0000_s1031" type="#_x0000_t75" alt="图层-3" style="position:absolute;left:0;text-align:left;margin-left:-.3pt;margin-top:43.8pt;width:137.75pt;height:37.05pt;z-index:-251659264;visibility:visible">
            <v:imagedata r:id="rId7" o:title=""/>
          </v:shape>
        </w:pic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选修活动：国际论坛、政策辅导、项目对接、游学交流</w:t>
      </w:r>
    </w:p>
    <w:p w:rsidR="008F37AF" w:rsidRDefault="008F37AF" w:rsidP="007A40EF">
      <w:pPr>
        <w:spacing w:line="480" w:lineRule="auto"/>
        <w:ind w:firstLineChars="100" w:firstLine="31680"/>
        <w:rPr>
          <w:rFonts w:ascii="微软雅黑" w:eastAsia="微软雅黑" w:hAnsi="微软雅黑" w:cs="微软雅黑"/>
          <w:color w:val="FFFFFF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color w:val="FFFFFF"/>
          <w:sz w:val="30"/>
          <w:szCs w:val="30"/>
        </w:rPr>
        <w:t>五、课程模块</w:t>
      </w:r>
    </w:p>
    <w:tbl>
      <w:tblPr>
        <w:tblpPr w:leftFromText="180" w:rightFromText="180" w:vertAnchor="text" w:horzAnchor="page" w:tblpXSpec="center" w:tblpY="511"/>
        <w:tblOverlap w:val="never"/>
        <w:tblW w:w="82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56"/>
      </w:tblGrid>
      <w:tr w:rsidR="008F37AF">
        <w:trPr>
          <w:trHeight w:val="539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8F37AF" w:rsidRDefault="008F37AF">
            <w:pPr>
              <w:widowControl/>
              <w:spacing w:line="480" w:lineRule="auto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【模块一】宏观经济与政策环境</w:t>
            </w:r>
          </w:p>
        </w:tc>
      </w:tr>
      <w:tr w:rsidR="008F37AF">
        <w:trPr>
          <w:trHeight w:val="2915"/>
          <w:jc w:val="center"/>
        </w:trPr>
        <w:tc>
          <w:tcPr>
            <w:tcW w:w="8256" w:type="dxa"/>
            <w:shd w:val="clear" w:color="auto" w:fill="FFFFFF"/>
            <w:vAlign w:val="center"/>
          </w:tcPr>
          <w:p w:rsidR="008F37AF" w:rsidRDefault="008F37AF">
            <w:pPr>
              <w:widowControl/>
              <w:numPr>
                <w:ilvl w:val="0"/>
                <w:numId w:val="4"/>
              </w:num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中央经济政策全面解读</w:t>
            </w:r>
          </w:p>
          <w:p w:rsidR="008F37AF" w:rsidRDefault="008F37AF">
            <w:pPr>
              <w:widowControl/>
              <w:numPr>
                <w:ilvl w:val="0"/>
                <w:numId w:val="4"/>
              </w:num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“一带一路”的历史启示和时代机遇</w:t>
            </w:r>
          </w:p>
          <w:p w:rsidR="008F37AF" w:rsidRDefault="008F37AF">
            <w:pPr>
              <w:widowControl/>
              <w:numPr>
                <w:ilvl w:val="0"/>
                <w:numId w:val="4"/>
              </w:num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新常态下的战略思维导图</w:t>
            </w:r>
          </w:p>
          <w:p w:rsidR="008F37AF" w:rsidRDefault="008F37AF">
            <w:pPr>
              <w:widowControl/>
              <w:numPr>
                <w:ilvl w:val="0"/>
                <w:numId w:val="4"/>
              </w:numP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政府经济管理体系与新城镇化建设</w:t>
            </w:r>
          </w:p>
          <w:p w:rsidR="008F37AF" w:rsidRDefault="008F37AF">
            <w:pPr>
              <w:widowControl/>
              <w:numPr>
                <w:ilvl w:val="0"/>
                <w:numId w:val="4"/>
              </w:numPr>
              <w:rPr>
                <w:rFonts w:ascii="微软雅黑" w:eastAsia="微软雅黑" w:hAnsi="微软雅黑" w:cs="微软雅黑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中国政治经济新格局及企业应对之策</w:t>
            </w:r>
          </w:p>
        </w:tc>
      </w:tr>
      <w:tr w:rsidR="008F37AF">
        <w:trPr>
          <w:trHeight w:val="509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8F37AF" w:rsidRDefault="008F37AF">
            <w:pPr>
              <w:widowControl/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【模块二】全球战略与国际环境</w:t>
            </w:r>
          </w:p>
        </w:tc>
      </w:tr>
      <w:tr w:rsidR="008F37AF">
        <w:trPr>
          <w:trHeight w:val="541"/>
          <w:jc w:val="center"/>
        </w:trPr>
        <w:tc>
          <w:tcPr>
            <w:tcW w:w="8256" w:type="dxa"/>
          </w:tcPr>
          <w:p w:rsidR="008F37AF" w:rsidRDefault="008F37AF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全球经济发展趋势和新特征</w:t>
            </w:r>
          </w:p>
          <w:p w:rsidR="008F37AF" w:rsidRDefault="008F37AF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国际政治经济关系、金融格局以及中国企业的全球化经营环境</w:t>
            </w:r>
          </w:p>
          <w:p w:rsidR="008F37AF" w:rsidRDefault="008F37AF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全球化投资政策与经营政策</w:t>
            </w:r>
          </w:p>
          <w:p w:rsidR="008F37AF" w:rsidRDefault="008F37AF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企业如何更好实施“走出去”和“引进来”战略</w:t>
            </w:r>
          </w:p>
          <w:p w:rsidR="008F37AF" w:rsidRDefault="008F37AF">
            <w:pPr>
              <w:widowControl/>
              <w:numPr>
                <w:ilvl w:val="0"/>
                <w:numId w:val="5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全球金融投资地图及投资变化</w:t>
            </w:r>
          </w:p>
        </w:tc>
      </w:tr>
      <w:tr w:rsidR="008F37AF">
        <w:trPr>
          <w:trHeight w:val="324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8F37AF" w:rsidRDefault="008F37AF">
            <w:pPr>
              <w:widowControl/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【模块三】资本运作与财务战略</w:t>
            </w:r>
          </w:p>
        </w:tc>
      </w:tr>
      <w:tr w:rsidR="008F37AF">
        <w:trPr>
          <w:trHeight w:val="1430"/>
          <w:jc w:val="center"/>
        </w:trPr>
        <w:tc>
          <w:tcPr>
            <w:tcW w:w="8256" w:type="dxa"/>
          </w:tcPr>
          <w:p w:rsidR="008F37AF" w:rsidRDefault="008F37AF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企业资本市场融资及风险</w:t>
            </w:r>
          </w:p>
          <w:p w:rsidR="008F37AF" w:rsidRDefault="008F37AF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产融结合案例剖析与战略模型</w:t>
            </w:r>
          </w:p>
          <w:p w:rsidR="008F37AF" w:rsidRDefault="008F37AF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资本运作战略与实操</w:t>
            </w:r>
          </w:p>
          <w:p w:rsidR="008F37AF" w:rsidRDefault="008F37AF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企业价值优化管理模式与风险管理体系</w:t>
            </w:r>
          </w:p>
          <w:p w:rsidR="008F37AF" w:rsidRDefault="008F37AF">
            <w:pPr>
              <w:widowControl/>
              <w:numPr>
                <w:ilvl w:val="0"/>
                <w:numId w:val="6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财务战略与投融资规划</w:t>
            </w:r>
          </w:p>
        </w:tc>
      </w:tr>
      <w:tr w:rsidR="008F37AF">
        <w:trPr>
          <w:trHeight w:val="524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8F37AF" w:rsidRDefault="008F37AF">
            <w:pPr>
              <w:widowControl/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【模块四】产业转型与产业融合</w:t>
            </w:r>
          </w:p>
        </w:tc>
      </w:tr>
      <w:tr w:rsidR="008F37AF">
        <w:trPr>
          <w:trHeight w:val="1909"/>
          <w:jc w:val="center"/>
        </w:trPr>
        <w:tc>
          <w:tcPr>
            <w:tcW w:w="8256" w:type="dxa"/>
          </w:tcPr>
          <w:p w:rsidR="008F37AF" w:rsidRDefault="008F37AF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中国经济发展转型与产业升级相关配套政策解析</w:t>
            </w:r>
          </w:p>
          <w:p w:rsidR="008F37AF" w:rsidRDefault="008F37AF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公司治理与股权结构设计</w:t>
            </w:r>
          </w:p>
          <w:p w:rsidR="008F37AF" w:rsidRDefault="008F37AF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产业整合与并购重组</w:t>
            </w:r>
          </w:p>
          <w:p w:rsidR="008F37AF" w:rsidRDefault="008F37AF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全球资产配置与财富管理新思路</w:t>
            </w:r>
          </w:p>
          <w:p w:rsidR="008F37AF" w:rsidRDefault="008F37AF">
            <w:pPr>
              <w:widowControl/>
              <w:numPr>
                <w:ilvl w:val="0"/>
                <w:numId w:val="7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企业蓝海战略与战略创新</w:t>
            </w:r>
            <w: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 xml:space="preserve"> </w:t>
            </w:r>
          </w:p>
        </w:tc>
      </w:tr>
      <w:tr w:rsidR="008F37AF">
        <w:trPr>
          <w:trHeight w:val="429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8F37AF" w:rsidRDefault="008F37AF">
            <w:pPr>
              <w:widowControl/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【模块五】智慧传承与财富管理</w:t>
            </w:r>
          </w:p>
        </w:tc>
      </w:tr>
      <w:tr w:rsidR="008F37AF">
        <w:trPr>
          <w:trHeight w:val="2975"/>
          <w:jc w:val="center"/>
        </w:trPr>
        <w:tc>
          <w:tcPr>
            <w:tcW w:w="8256" w:type="dxa"/>
          </w:tcPr>
          <w:p w:rsidR="008F37AF" w:rsidRDefault="008F37AF">
            <w:pPr>
              <w:widowControl/>
              <w:numPr>
                <w:ilvl w:val="0"/>
                <w:numId w:val="8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企业海外并购和投资</w:t>
            </w:r>
          </w:p>
          <w:p w:rsidR="008F37AF" w:rsidRDefault="008F37AF">
            <w:pPr>
              <w:widowControl/>
              <w:numPr>
                <w:ilvl w:val="0"/>
                <w:numId w:val="8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财富管理</w:t>
            </w:r>
          </w:p>
          <w:p w:rsidR="008F37AF" w:rsidRDefault="008F37AF">
            <w:pPr>
              <w:widowControl/>
              <w:numPr>
                <w:ilvl w:val="0"/>
                <w:numId w:val="8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信托制度在家族与财富传承中跨领域的组合运用</w:t>
            </w:r>
          </w:p>
          <w:p w:rsidR="008F37AF" w:rsidRDefault="008F37AF">
            <w:pPr>
              <w:widowControl/>
              <w:numPr>
                <w:ilvl w:val="0"/>
                <w:numId w:val="8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企业传承的顶层设计</w:t>
            </w:r>
          </w:p>
          <w:p w:rsidR="008F37AF" w:rsidRDefault="008F37AF">
            <w:pPr>
              <w:pStyle w:val="1"/>
              <w:numPr>
                <w:ilvl w:val="0"/>
                <w:numId w:val="9"/>
              </w:numPr>
              <w:spacing w:line="480" w:lineRule="auto"/>
              <w:ind w:firstLineChars="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领导者可持续资源管理与运营思维创新</w:t>
            </w:r>
          </w:p>
        </w:tc>
      </w:tr>
      <w:tr w:rsidR="008F37AF">
        <w:trPr>
          <w:trHeight w:val="514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8F37AF" w:rsidRDefault="008F37AF">
            <w:pPr>
              <w:widowControl/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【模块六】金融创新与技术创新</w:t>
            </w:r>
          </w:p>
        </w:tc>
      </w:tr>
      <w:tr w:rsidR="008F37AF">
        <w:trPr>
          <w:trHeight w:val="1399"/>
          <w:jc w:val="center"/>
        </w:trPr>
        <w:tc>
          <w:tcPr>
            <w:tcW w:w="8256" w:type="dxa"/>
          </w:tcPr>
          <w:p w:rsidR="008F37AF" w:rsidRDefault="008F37AF">
            <w:pPr>
              <w:widowControl/>
              <w:numPr>
                <w:ilvl w:val="0"/>
                <w:numId w:val="10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新科技和新理念下的新成长机会</w:t>
            </w:r>
          </w:p>
          <w:p w:rsidR="008F37AF" w:rsidRDefault="008F37AF">
            <w:pPr>
              <w:widowControl/>
              <w:numPr>
                <w:ilvl w:val="0"/>
                <w:numId w:val="10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大数据时代的金融创新与实践</w:t>
            </w:r>
            <w:r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  <w:t>-</w:t>
            </w: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互联网金融</w:t>
            </w:r>
          </w:p>
          <w:p w:rsidR="008F37AF" w:rsidRDefault="008F37AF">
            <w:pPr>
              <w:widowControl/>
              <w:numPr>
                <w:ilvl w:val="0"/>
                <w:numId w:val="10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互联网金融的本质与发展趋势</w:t>
            </w:r>
          </w:p>
          <w:p w:rsidR="008F37AF" w:rsidRDefault="008F37AF">
            <w:pPr>
              <w:widowControl/>
              <w:numPr>
                <w:ilvl w:val="0"/>
                <w:numId w:val="10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区块链技术对全球金融制度和金融创新的影响</w:t>
            </w:r>
          </w:p>
          <w:p w:rsidR="008F37AF" w:rsidRDefault="008F37AF">
            <w:pPr>
              <w:widowControl/>
              <w:numPr>
                <w:ilvl w:val="0"/>
                <w:numId w:val="10"/>
              </w:numPr>
              <w:spacing w:line="480" w:lineRule="auto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央行数字货币系统的大时代到来及其深远影响</w:t>
            </w:r>
          </w:p>
        </w:tc>
      </w:tr>
      <w:tr w:rsidR="008F37AF">
        <w:trPr>
          <w:trHeight w:val="424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8F37AF" w:rsidRDefault="008F37AF">
            <w:pPr>
              <w:widowControl/>
              <w:spacing w:line="480" w:lineRule="auto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【模块七】市值管理</w:t>
            </w:r>
          </w:p>
        </w:tc>
      </w:tr>
      <w:tr w:rsidR="008F37AF">
        <w:trPr>
          <w:trHeight w:val="989"/>
          <w:jc w:val="center"/>
        </w:trPr>
        <w:tc>
          <w:tcPr>
            <w:tcW w:w="8256" w:type="dxa"/>
            <w:vAlign w:val="center"/>
          </w:tcPr>
          <w:p w:rsidR="008F37AF" w:rsidRDefault="008F37AF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市值管理的主要模式与手段、要点</w:t>
            </w:r>
          </w:p>
          <w:p w:rsidR="008F37AF" w:rsidRDefault="008F37AF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市值管理与市场策应</w:t>
            </w:r>
          </w:p>
          <w:p w:rsidR="008F37AF" w:rsidRDefault="008F37AF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市值管理之并购重组策略</w:t>
            </w:r>
          </w:p>
          <w:p w:rsidR="008F37AF" w:rsidRDefault="008F37AF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市值管理主要形态</w:t>
            </w:r>
            <w:r>
              <w:rPr>
                <w:rFonts w:ascii="微软雅黑" w:eastAsia="微软雅黑" w:hAnsi="微软雅黑" w:cs="微软雅黑"/>
                <w:sz w:val="28"/>
                <w:szCs w:val="2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模式浅析</w:t>
            </w:r>
          </w:p>
          <w:p w:rsidR="008F37AF" w:rsidRDefault="008F37AF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市值管理与财富管理</w:t>
            </w:r>
          </w:p>
        </w:tc>
      </w:tr>
      <w:tr w:rsidR="008F37AF">
        <w:trPr>
          <w:trHeight w:val="404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8F37AF" w:rsidRDefault="008F37AF">
            <w:pPr>
              <w:pStyle w:val="1"/>
              <w:spacing w:line="480" w:lineRule="auto"/>
              <w:ind w:firstLineChars="0" w:firstLine="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【模块八】中国文化精髓</w:t>
            </w:r>
          </w:p>
        </w:tc>
      </w:tr>
      <w:tr w:rsidR="008F37AF">
        <w:trPr>
          <w:trHeight w:val="989"/>
          <w:jc w:val="center"/>
        </w:trPr>
        <w:tc>
          <w:tcPr>
            <w:tcW w:w="8256" w:type="dxa"/>
            <w:vAlign w:val="center"/>
          </w:tcPr>
          <w:p w:rsidR="008F37AF" w:rsidRDefault="008F37AF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从历史看管理</w:t>
            </w:r>
          </w:p>
          <w:p w:rsidR="008F37AF" w:rsidRDefault="008F37AF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法家智慧与现代管理</w:t>
            </w:r>
          </w:p>
          <w:p w:rsidR="008F37AF" w:rsidRDefault="008F37AF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孙子兵法与统帅之道</w:t>
            </w:r>
          </w:p>
          <w:p w:rsidR="008F37AF" w:rsidRDefault="008F37AF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28"/>
                <w:szCs w:val="28"/>
              </w:rPr>
              <w:t>哲学智慧</w:t>
            </w:r>
          </w:p>
          <w:p w:rsidR="008F37AF" w:rsidRDefault="008F37AF">
            <w:pPr>
              <w:pStyle w:val="1"/>
              <w:numPr>
                <w:ilvl w:val="0"/>
                <w:numId w:val="3"/>
              </w:numPr>
              <w:tabs>
                <w:tab w:val="clear" w:pos="600"/>
              </w:tabs>
              <w:spacing w:line="480" w:lineRule="auto"/>
              <w:ind w:left="420" w:firstLineChars="0" w:hanging="420"/>
              <w:jc w:val="left"/>
              <w:rPr>
                <w:rFonts w:ascii="微软雅黑" w:eastAsia="微软雅黑" w:hAnsi="微软雅黑" w:cs="微软雅黑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心灵禅修</w:t>
            </w:r>
          </w:p>
        </w:tc>
      </w:tr>
      <w:tr w:rsidR="008F37AF">
        <w:trPr>
          <w:trHeight w:val="569"/>
          <w:jc w:val="center"/>
        </w:trPr>
        <w:tc>
          <w:tcPr>
            <w:tcW w:w="8256" w:type="dxa"/>
            <w:shd w:val="clear" w:color="auto" w:fill="C00000"/>
            <w:vAlign w:val="center"/>
          </w:tcPr>
          <w:p w:rsidR="008F37AF" w:rsidRDefault="008F37AF">
            <w:pPr>
              <w:widowControl/>
              <w:spacing w:line="480" w:lineRule="auto"/>
              <w:rPr>
                <w:rFonts w:ascii="微软雅黑" w:eastAsia="微软雅黑" w:hAnsi="微软雅黑" w:cs="微软雅黑"/>
                <w:b/>
                <w:bCs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28"/>
                <w:szCs w:val="28"/>
              </w:rPr>
              <w:t>【模块九】认知升级</w:t>
            </w:r>
          </w:p>
        </w:tc>
      </w:tr>
      <w:tr w:rsidR="008F37AF">
        <w:trPr>
          <w:trHeight w:val="713"/>
          <w:jc w:val="center"/>
        </w:trPr>
        <w:tc>
          <w:tcPr>
            <w:tcW w:w="8256" w:type="dxa"/>
            <w:shd w:val="clear" w:color="auto" w:fill="FFFFFF"/>
            <w:vAlign w:val="center"/>
          </w:tcPr>
          <w:p w:rsidR="008F37AF" w:rsidRDefault="008F37AF">
            <w:pPr>
              <w:widowControl/>
              <w:numPr>
                <w:ilvl w:val="0"/>
                <w:numId w:val="11"/>
              </w:num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政策辅导</w:t>
            </w:r>
          </w:p>
          <w:p w:rsidR="008F37AF" w:rsidRDefault="008F37AF">
            <w:pPr>
              <w:widowControl/>
              <w:numPr>
                <w:ilvl w:val="0"/>
                <w:numId w:val="11"/>
              </w:num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学员企业之间互访共享资源</w:t>
            </w:r>
          </w:p>
          <w:p w:rsidR="008F37AF" w:rsidRDefault="008F37AF">
            <w:pPr>
              <w:widowControl/>
              <w:numPr>
                <w:ilvl w:val="0"/>
                <w:numId w:val="11"/>
              </w:num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海外游学</w:t>
            </w:r>
          </w:p>
          <w:p w:rsidR="008F37AF" w:rsidRDefault="008F37AF">
            <w:pPr>
              <w:widowControl/>
              <w:numPr>
                <w:ilvl w:val="0"/>
                <w:numId w:val="11"/>
              </w:numPr>
              <w:spacing w:line="480" w:lineRule="auto"/>
              <w:jc w:val="left"/>
              <w:rPr>
                <w:rFonts w:ascii="微软雅黑" w:eastAsia="微软雅黑" w:hAnsi="微软雅黑" w:cs="微软雅黑"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28"/>
                <w:szCs w:val="28"/>
              </w:rPr>
              <w:t>定期举办健康医疗讲座，围绕企业家及其家庭健康，整合国内外优质医疗资源，特邀国内顶级医学专家，为学员提供健康管理指导</w:t>
            </w:r>
          </w:p>
        </w:tc>
      </w:tr>
    </w:tbl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FFFFFF"/>
          <w:sz w:val="30"/>
          <w:szCs w:val="30"/>
        </w:rPr>
        <w:t>六</w:t>
      </w:r>
      <w:r>
        <w:rPr>
          <w:rFonts w:ascii="微软雅黑" w:eastAsia="微软雅黑" w:hAnsi="微软雅黑" w:cs="微软雅黑" w:hint="eastAsia"/>
          <w:color w:val="000000"/>
          <w:sz w:val="30"/>
          <w:szCs w:val="30"/>
        </w:rPr>
        <w:t>导师由学术顾问委员、战略咨询委员会和全球金融专家委员会、医疗专家委员会组成，其中：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◆学术顾问委员会</w:t>
      </w:r>
    </w:p>
    <w:p w:rsidR="008F37AF" w:rsidRDefault="008F37AF" w:rsidP="007A40EF">
      <w:pPr>
        <w:spacing w:line="480" w:lineRule="auto"/>
        <w:ind w:firstLineChars="200" w:firstLine="31680"/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燕园商学院为上市公司董事长高端项目而组建的学术指导、咨询和学术成果评价机构，其成员由国内外相关领域的知名专家组成，为学院的中、长期发展规划，新学科方向建设、重大项目合作、政策研究方向等提供咨询和建议。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张维迎：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著名经济学家、北京大学国家发展研究院教授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董志勇：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北京大学经济学院院长、北京大学市场经济研究中心主任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朱兆吉：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美国总统顾问、美国伯克利大学教授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刘万燊：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新加坡南洋理工大学商学院副院长、教授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◆战略咨询委员会</w:t>
      </w:r>
    </w:p>
    <w:p w:rsidR="008F37AF" w:rsidRDefault="008F37AF" w:rsidP="007A40EF">
      <w:pPr>
        <w:spacing w:line="48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/>
          <w:color w:val="000000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燕园商学院的高端咨询机构，由来自“一行两会”、各大交易所、各大著名金融机构、知名实业和国家级研究机构的代表组成。汇聚学界与业界的智慧和资源，为学院的战略发展规划、课程体系建设、学术研究等工作提出指导意见和建议。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马丁</w:t>
      </w:r>
      <w:r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  <w:t>•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沃尔夫：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英国《金融时报》副主编及首席经济评论员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张来武：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科技部原副部长、中国软科学研究会理事长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pacing w:val="-6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魏建国：</w:t>
      </w:r>
      <w:r>
        <w:rPr>
          <w:rFonts w:ascii="微软雅黑" w:eastAsia="微软雅黑" w:hAnsi="微软雅黑" w:cs="微软雅黑" w:hint="eastAsia"/>
          <w:color w:val="000000"/>
          <w:spacing w:val="-6"/>
          <w:sz w:val="28"/>
          <w:szCs w:val="28"/>
        </w:rPr>
        <w:t>商务部原副部长、中国国际经济交流中心副理事长兼常务副主任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pacing w:val="-11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王跃生：</w:t>
      </w:r>
      <w:r>
        <w:rPr>
          <w:rFonts w:ascii="微软雅黑" w:eastAsia="微软雅黑" w:hAnsi="微软雅黑" w:cs="微软雅黑" w:hint="eastAsia"/>
          <w:color w:val="000000"/>
          <w:spacing w:val="-11"/>
          <w:sz w:val="28"/>
          <w:szCs w:val="28"/>
        </w:rPr>
        <w:t>北京大学经济学院国际贸易与经济系系主任、北大国际经济所所长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高清东：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上海复兴集团产业投资执行总经理，技术经济学博士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王宏广：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国家科技部发展战略研究院副院长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◆全球金融专家委员会</w:t>
      </w:r>
    </w:p>
    <w:p w:rsidR="008F37AF" w:rsidRDefault="008F37AF" w:rsidP="007A40EF">
      <w:pPr>
        <w:spacing w:line="48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面向全球聘请学术声望、具备国际影响力及业界同行公认的知名专家教授，旨在组建一支高质量的顶级导师团队，为培养全球金融领袖搭建一流的平台。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莱蒙</w:t>
      </w:r>
      <w:r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  <w:t>•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卡萨德苏斯</w:t>
      </w:r>
      <w:r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  <w:t>-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马萨内尔：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哈佛商学院克兰内特学院赫尔曼籍工商管理教授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理查德</w:t>
      </w:r>
      <w:r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  <w:t>•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库珀：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美国前副国务卿、哈佛大学经济学教授、马努斯·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c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·博厄斯国际经济学教授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谢国辉：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新加坡南洋理工大学商学院原院长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梁</w:t>
      </w:r>
      <w:r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琪：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南开大学经济学院院长、博士生导师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丁</w:t>
      </w:r>
      <w:r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凯：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中国人民大学继续学院院长、世界经济研究中心副主任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刘正军：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上海证券交易所高级执行经理，上海证券交易所第一任仲裁委员会委员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汪潮涌：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北京信中利国际控股有限公司董事长、国家经贸委顾问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 xml:space="preserve"> 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◆顶级医疗专家委员会</w:t>
      </w:r>
    </w:p>
    <w:p w:rsidR="008F37AF" w:rsidRDefault="008F37AF" w:rsidP="007A40EF">
      <w:pPr>
        <w:spacing w:line="48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邀请国内顶级医学专家以及国家卫健委的相关领导，为致力于大健康领域的企业家们对接高端人脉，为企业家的健康保驾护航。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王陇德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：中国工程院院士、中国预防医学会会长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韩德民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：中国工程院院士、中国医疗保健国际交流促进会会长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郭应禄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：中国工程院院士、我国泌尿外科新一代学科带头人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乔</w:t>
      </w:r>
      <w:r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杰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：中国工程院院士、北京大学第三医院院长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王</w:t>
      </w:r>
      <w:r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  <w:t xml:space="preserve">  </w:t>
      </w: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俊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：中国工程院院士、北京人民医院胸外科主任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张雁灵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：中国医师协会会长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李俊德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：中华医学会药学会秘书长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王莒生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：北京中医学会副会长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熊继柏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：国家级名中医，湖南中医药大学教授，研究生导师，广州中医药大学博士生导师。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宋树立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：国家卫生健康委宣传司司长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毛群安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：国家卫生健康委规划发展与信息化司司长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b/>
          <w:bCs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color w:val="000000"/>
          <w:sz w:val="28"/>
          <w:szCs w:val="28"/>
        </w:rPr>
        <w:t>盘仲莹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：北京和睦家医院院长</w:t>
      </w:r>
    </w:p>
    <w:p w:rsidR="008F37AF" w:rsidRDefault="008F37AF" w:rsidP="00C33E8B">
      <w:pPr>
        <w:spacing w:beforeLines="100" w:line="480" w:lineRule="auto"/>
        <w:rPr>
          <w:rFonts w:ascii="微软雅黑" w:eastAsia="微软雅黑" w:hAnsi="微软雅黑" w:cs="微软雅黑"/>
          <w:color w:val="FFFFFF"/>
          <w:sz w:val="30"/>
          <w:szCs w:val="30"/>
        </w:rPr>
      </w:pPr>
      <w:r>
        <w:rPr>
          <w:noProof/>
        </w:rPr>
        <w:pict>
          <v:shape id="图片 8" o:spid="_x0000_s1032" type="#_x0000_t75" alt="图层-3" style="position:absolute;left:0;text-align:left;margin-left:-11.3pt;margin-top:9.75pt;width:140.25pt;height:36.75pt;z-index:-251658240;visibility:visible">
            <v:imagedata r:id="rId7" o:title=""/>
          </v:shape>
        </w:pict>
      </w:r>
      <w:r>
        <w:rPr>
          <w:rFonts w:ascii="微软雅黑" w:eastAsia="微软雅黑" w:hAnsi="微软雅黑" w:cs="微软雅黑"/>
          <w:color w:val="FFFFFF"/>
          <w:sz w:val="28"/>
          <w:szCs w:val="28"/>
        </w:rPr>
        <w:t xml:space="preserve"> </w:t>
      </w:r>
      <w:r>
        <w:rPr>
          <w:rFonts w:ascii="微软雅黑" w:eastAsia="微软雅黑" w:hAnsi="微软雅黑" w:cs="微软雅黑" w:hint="eastAsia"/>
          <w:b/>
          <w:color w:val="FFFFFF"/>
          <w:sz w:val="30"/>
          <w:szCs w:val="30"/>
        </w:rPr>
        <w:t>六、学习费用</w:t>
      </w:r>
    </w:p>
    <w:p w:rsidR="008F37AF" w:rsidRDefault="008F37AF" w:rsidP="007A40EF">
      <w:pPr>
        <w:spacing w:line="480" w:lineRule="auto"/>
        <w:ind w:firstLineChars="200" w:firstLine="31680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人民币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68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万元，本期特惠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29.8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万元</w:t>
      </w:r>
      <w:bookmarkStart w:id="0" w:name="_GoBack"/>
      <w:bookmarkEnd w:id="0"/>
      <w:r>
        <w:rPr>
          <w:rFonts w:ascii="微软雅黑" w:eastAsia="微软雅黑" w:hAnsi="微软雅黑" w:cs="微软雅黑"/>
          <w:color w:val="000000"/>
          <w:sz w:val="28"/>
          <w:szCs w:val="28"/>
        </w:rPr>
        <w:t>(2020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年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3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月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8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日后恢复原价</w:t>
      </w:r>
      <w:r>
        <w:rPr>
          <w:rFonts w:ascii="微软雅黑" w:eastAsia="微软雅黑" w:hAnsi="微软雅黑" w:cs="微软雅黑"/>
          <w:color w:val="000000"/>
          <w:sz w:val="28"/>
          <w:szCs w:val="28"/>
        </w:rPr>
        <w:t>)</w:t>
      </w: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。</w:t>
      </w:r>
    </w:p>
    <w:p w:rsidR="008F37AF" w:rsidRDefault="008F37AF">
      <w:p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含课程费、学习资料费、不含学员选择性自愿参加的考察、交流、活动费用以及上课期间的食宿费用</w:t>
      </w:r>
    </w:p>
    <w:p w:rsidR="008F37AF" w:rsidRDefault="008F37AF" w:rsidP="00C33E8B">
      <w:pPr>
        <w:spacing w:beforeLines="100" w:line="480" w:lineRule="auto"/>
        <w:rPr>
          <w:rFonts w:ascii="微软雅黑" w:eastAsia="微软雅黑" w:hAnsi="微软雅黑" w:cs="微软雅黑"/>
          <w:b/>
          <w:color w:val="FFFFFF"/>
          <w:sz w:val="30"/>
          <w:szCs w:val="30"/>
        </w:rPr>
      </w:pPr>
      <w:r>
        <w:rPr>
          <w:noProof/>
        </w:rPr>
        <w:pict>
          <v:shape id="图片 9" o:spid="_x0000_s1033" type="#_x0000_t75" alt="图层-3" style="position:absolute;left:0;text-align:left;margin-left:-12.8pt;margin-top:13.3pt;width:143.7pt;height:36.75pt;z-index:-251657216;visibility:visible">
            <v:imagedata r:id="rId7" o:title=""/>
          </v:shape>
        </w:pict>
      </w:r>
      <w:r>
        <w:rPr>
          <w:rFonts w:ascii="微软雅黑" w:eastAsia="微软雅黑" w:hAnsi="微软雅黑" w:cs="微软雅黑" w:hint="eastAsia"/>
          <w:b/>
          <w:color w:val="FFFFFF"/>
          <w:sz w:val="30"/>
          <w:szCs w:val="30"/>
        </w:rPr>
        <w:t>七、报名选拔</w:t>
      </w:r>
    </w:p>
    <w:p w:rsidR="008F37AF" w:rsidRDefault="008F37AF">
      <w:pPr>
        <w:numPr>
          <w:ilvl w:val="0"/>
          <w:numId w:val="12"/>
        </w:num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项目咨询：与项目办公室联系，咨询与项目相关的问题</w:t>
      </w:r>
    </w:p>
    <w:p w:rsidR="008F37AF" w:rsidRDefault="008F37AF">
      <w:pPr>
        <w:numPr>
          <w:ilvl w:val="0"/>
          <w:numId w:val="12"/>
        </w:num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报名申请：填写报名申请表，提交个人信息及相关资料</w:t>
      </w:r>
    </w:p>
    <w:p w:rsidR="008F37AF" w:rsidRDefault="008F37AF">
      <w:pPr>
        <w:numPr>
          <w:ilvl w:val="0"/>
          <w:numId w:val="12"/>
        </w:num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资格审核：由专家遴选委员会对申请人资格进行审核确定初审录取名单，由项目办公室组织初审通过者进行集中面试</w:t>
      </w:r>
    </w:p>
    <w:p w:rsidR="008F37AF" w:rsidRDefault="008F37AF">
      <w:pPr>
        <w:numPr>
          <w:ilvl w:val="0"/>
          <w:numId w:val="12"/>
        </w:num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录取通知：项目办公室向通过面试的申请者发放录取通知书、入学须知和学员注册表</w:t>
      </w:r>
    </w:p>
    <w:p w:rsidR="008F37AF" w:rsidRDefault="008F37AF">
      <w:pPr>
        <w:numPr>
          <w:ilvl w:val="0"/>
          <w:numId w:val="12"/>
        </w:numPr>
        <w:spacing w:line="480" w:lineRule="auto"/>
        <w:rPr>
          <w:rFonts w:ascii="微软雅黑" w:eastAsia="微软雅黑" w:hAnsi="微软雅黑" w:cs="微软雅黑"/>
          <w:color w:val="000000"/>
          <w:sz w:val="28"/>
          <w:szCs w:val="28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交费通知：申请人按照入学须知的要求填写学员注册表并寄回、交纳学费，并将交费凭证发送至项目办公室确认</w:t>
      </w:r>
    </w:p>
    <w:p w:rsidR="008F37AF" w:rsidRDefault="008F37AF">
      <w:pPr>
        <w:numPr>
          <w:ilvl w:val="0"/>
          <w:numId w:val="12"/>
        </w:numPr>
        <w:spacing w:line="480" w:lineRule="auto"/>
        <w:rPr>
          <w:rFonts w:ascii="微软雅黑" w:eastAsia="微软雅黑" w:hAnsi="微软雅黑"/>
          <w:b/>
          <w:sz w:val="40"/>
          <w:szCs w:val="40"/>
        </w:rPr>
      </w:pPr>
      <w:r>
        <w:rPr>
          <w:rFonts w:ascii="微软雅黑" w:eastAsia="微软雅黑" w:hAnsi="微软雅黑" w:cs="微软雅黑" w:hint="eastAsia"/>
          <w:color w:val="000000"/>
          <w:sz w:val="28"/>
          <w:szCs w:val="28"/>
        </w:rPr>
        <w:t>开课通知：项目办公室确认收款后，向学员开具发票并发放授课通知</w:t>
      </w:r>
    </w:p>
    <w:p w:rsidR="008F37AF" w:rsidRDefault="008F37AF" w:rsidP="00C33E8B">
      <w:pPr>
        <w:spacing w:beforeLines="100" w:line="360" w:lineRule="auto"/>
        <w:jc w:val="center"/>
        <w:rPr>
          <w:rFonts w:ascii="黑体" w:eastAsia="黑体" w:hAnsi="宋体"/>
          <w:b/>
          <w:sz w:val="22"/>
          <w:szCs w:val="18"/>
        </w:rPr>
      </w:pPr>
      <w:r>
        <w:rPr>
          <w:rFonts w:eastAsia="华文新魏" w:hint="eastAsia"/>
          <w:b/>
          <w:bCs/>
          <w:sz w:val="32"/>
          <w:szCs w:val="18"/>
        </w:rPr>
        <w:t>上市公司董事长高端项目报名表</w:t>
      </w:r>
      <w:bookmarkStart w:id="1" w:name="OLE_LINK1"/>
    </w:p>
    <w:p w:rsidR="008F37AF" w:rsidRDefault="008F37AF">
      <w:pPr>
        <w:jc w:val="center"/>
        <w:rPr>
          <w:rFonts w:ascii="黑体" w:eastAsia="黑体" w:hAnsi="宋体"/>
          <w:szCs w:val="21"/>
        </w:rPr>
      </w:pPr>
      <w:r>
        <w:rPr>
          <w:rFonts w:ascii="黑体" w:eastAsia="黑体" w:hAnsi="宋体"/>
          <w:szCs w:val="21"/>
        </w:rPr>
        <w:t xml:space="preserve">                                                          </w:t>
      </w:r>
      <w:r>
        <w:rPr>
          <w:rFonts w:ascii="黑体" w:eastAsia="黑体" w:hAnsi="宋体" w:hint="eastAsia"/>
          <w:szCs w:val="21"/>
        </w:rPr>
        <w:t>编号：</w:t>
      </w:r>
    </w:p>
    <w:tbl>
      <w:tblPr>
        <w:tblW w:w="0" w:type="auto"/>
        <w:tblInd w:w="-60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1117"/>
        <w:gridCol w:w="471"/>
        <w:gridCol w:w="471"/>
        <w:gridCol w:w="284"/>
        <w:gridCol w:w="187"/>
        <w:gridCol w:w="41"/>
        <w:gridCol w:w="430"/>
        <w:gridCol w:w="185"/>
        <w:gridCol w:w="13"/>
        <w:gridCol w:w="273"/>
        <w:gridCol w:w="83"/>
        <w:gridCol w:w="388"/>
        <w:gridCol w:w="471"/>
        <w:gridCol w:w="75"/>
        <w:gridCol w:w="188"/>
        <w:gridCol w:w="70"/>
        <w:gridCol w:w="6"/>
        <w:gridCol w:w="46"/>
        <w:gridCol w:w="86"/>
        <w:gridCol w:w="214"/>
        <w:gridCol w:w="257"/>
        <w:gridCol w:w="389"/>
        <w:gridCol w:w="40"/>
        <w:gridCol w:w="6"/>
        <w:gridCol w:w="36"/>
        <w:gridCol w:w="384"/>
        <w:gridCol w:w="87"/>
        <w:gridCol w:w="101"/>
        <w:gridCol w:w="370"/>
        <w:gridCol w:w="471"/>
        <w:gridCol w:w="288"/>
        <w:gridCol w:w="160"/>
        <w:gridCol w:w="23"/>
        <w:gridCol w:w="471"/>
        <w:gridCol w:w="210"/>
        <w:gridCol w:w="261"/>
        <w:gridCol w:w="471"/>
        <w:gridCol w:w="476"/>
      </w:tblGrid>
      <w:tr w:rsidR="008F37AF">
        <w:trPr>
          <w:cantSplit/>
          <w:trHeight w:val="598"/>
        </w:trPr>
        <w:tc>
          <w:tcPr>
            <w:tcW w:w="9600" w:type="dxa"/>
            <w:gridSpan w:val="38"/>
            <w:shd w:val="clear" w:color="auto" w:fill="8DB3E2"/>
            <w:vAlign w:val="center"/>
          </w:tcPr>
          <w:p w:rsidR="008F37AF" w:rsidRDefault="008F37AF" w:rsidP="008F37AF">
            <w:pPr>
              <w:snapToGrid w:val="0"/>
              <w:spacing w:before="40" w:line="400" w:lineRule="exact"/>
              <w:ind w:firstLineChars="100" w:firstLine="31680"/>
              <w:rPr>
                <w:rFonts w:ascii="宋体"/>
              </w:rPr>
            </w:pPr>
            <w:r>
              <w:rPr>
                <w:rFonts w:ascii="宋体" w:hAnsi="宋体"/>
                <w:b/>
                <w:bCs/>
              </w:rPr>
              <w:t>1</w:t>
            </w:r>
            <w:r>
              <w:rPr>
                <w:rFonts w:ascii="宋体" w:hAnsi="宋体" w:hint="eastAsia"/>
                <w:b/>
                <w:bCs/>
              </w:rPr>
              <w:t>、基本情况</w:t>
            </w:r>
          </w:p>
        </w:tc>
      </w:tr>
      <w:tr w:rsidR="008F37AF">
        <w:trPr>
          <w:cantSplit/>
          <w:trHeight w:val="206"/>
        </w:trPr>
        <w:tc>
          <w:tcPr>
            <w:tcW w:w="1117" w:type="dxa"/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名</w:t>
            </w:r>
          </w:p>
        </w:tc>
        <w:tc>
          <w:tcPr>
            <w:tcW w:w="6411" w:type="dxa"/>
            <w:gridSpan w:val="30"/>
          </w:tcPr>
          <w:p w:rsidR="008F37AF" w:rsidRDefault="008F37AF" w:rsidP="008F37AF">
            <w:pPr>
              <w:snapToGrid w:val="0"/>
              <w:spacing w:before="40" w:line="400" w:lineRule="exact"/>
              <w:ind w:firstLineChars="100" w:firstLine="31680"/>
              <w:rPr>
                <w:rFonts w:ascii="宋体"/>
                <w:sz w:val="18"/>
                <w:u w:val="single"/>
              </w:rPr>
            </w:pPr>
            <w:r>
              <w:rPr>
                <w:rFonts w:ascii="宋体" w:hAnsi="宋体" w:hint="eastAsia"/>
                <w:sz w:val="18"/>
              </w:rPr>
              <w:t>中文名字</w:t>
            </w:r>
            <w:r>
              <w:rPr>
                <w:rFonts w:ascii="宋体" w:hAnsi="宋体"/>
                <w:sz w:val="18"/>
                <w:u w:val="single"/>
              </w:rPr>
              <w:t xml:space="preserve">                  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英文名（选填）</w:t>
            </w:r>
            <w:r>
              <w:rPr>
                <w:rFonts w:ascii="宋体" w:hAnsi="宋体"/>
                <w:sz w:val="18"/>
                <w:u w:val="single"/>
              </w:rPr>
              <w:t xml:space="preserve">                   </w:t>
            </w:r>
          </w:p>
        </w:tc>
        <w:tc>
          <w:tcPr>
            <w:tcW w:w="2072" w:type="dxa"/>
            <w:gridSpan w:val="7"/>
            <w:vMerge w:val="restart"/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>2</w:t>
            </w:r>
            <w:r>
              <w:rPr>
                <w:rFonts w:ascii="宋体" w:hAnsi="宋体" w:hint="eastAsia"/>
                <w:sz w:val="18"/>
              </w:rPr>
              <w:t>寸蓝底</w:t>
            </w:r>
          </w:p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免冠照片</w:t>
            </w:r>
          </w:p>
        </w:tc>
      </w:tr>
      <w:tr w:rsidR="008F37AF">
        <w:trPr>
          <w:cantSplit/>
          <w:trHeight w:val="206"/>
        </w:trPr>
        <w:tc>
          <w:tcPr>
            <w:tcW w:w="1117" w:type="dxa"/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出生日期</w:t>
            </w:r>
          </w:p>
        </w:tc>
        <w:tc>
          <w:tcPr>
            <w:tcW w:w="3630" w:type="dxa"/>
            <w:gridSpan w:val="15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     </w:t>
            </w:r>
            <w:r>
              <w:rPr>
                <w:rFonts w:ascii="宋体" w:hAnsi="宋体" w:hint="eastAsia"/>
                <w:sz w:val="18"/>
              </w:rPr>
              <w:t>日</w:t>
            </w:r>
          </w:p>
        </w:tc>
        <w:tc>
          <w:tcPr>
            <w:tcW w:w="1038" w:type="dxa"/>
            <w:gridSpan w:val="7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别</w:t>
            </w:r>
          </w:p>
        </w:tc>
        <w:tc>
          <w:tcPr>
            <w:tcW w:w="1743" w:type="dxa"/>
            <w:gridSpan w:val="8"/>
          </w:tcPr>
          <w:p w:rsidR="008F37AF" w:rsidRDefault="008F37AF" w:rsidP="008F37AF">
            <w:pPr>
              <w:snapToGrid w:val="0"/>
              <w:spacing w:before="40" w:line="400" w:lineRule="exact"/>
              <w:ind w:firstLineChars="100" w:firstLine="316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□男</w:t>
            </w:r>
            <w:r>
              <w:rPr>
                <w:rFonts w:ascii="宋体" w:hAnsi="宋体"/>
                <w:sz w:val="18"/>
              </w:rPr>
              <w:t xml:space="preserve">      </w:t>
            </w:r>
            <w:r>
              <w:rPr>
                <w:rFonts w:ascii="宋体" w:hAnsi="宋体" w:hint="eastAsia"/>
                <w:sz w:val="18"/>
              </w:rPr>
              <w:t>□女</w:t>
            </w:r>
          </w:p>
        </w:tc>
        <w:tc>
          <w:tcPr>
            <w:tcW w:w="2072" w:type="dxa"/>
            <w:gridSpan w:val="7"/>
            <w:vMerge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206"/>
        </w:trPr>
        <w:tc>
          <w:tcPr>
            <w:tcW w:w="1117" w:type="dxa"/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籍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贯</w:t>
            </w:r>
          </w:p>
        </w:tc>
        <w:tc>
          <w:tcPr>
            <w:tcW w:w="6411" w:type="dxa"/>
            <w:gridSpan w:val="30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省（自治区</w:t>
            </w:r>
            <w:r>
              <w:rPr>
                <w:rFonts w:ascii="宋体" w:hAnsi="宋体"/>
                <w:sz w:val="18"/>
              </w:rPr>
              <w:t>/</w:t>
            </w:r>
            <w:r>
              <w:rPr>
                <w:rFonts w:ascii="宋体" w:hAnsi="宋体" w:hint="eastAsia"/>
                <w:sz w:val="18"/>
              </w:rPr>
              <w:t>直辖市）</w:t>
            </w:r>
            <w:r>
              <w:rPr>
                <w:rFonts w:ascii="宋体" w:hAnsi="宋体"/>
                <w:sz w:val="18"/>
              </w:rPr>
              <w:t xml:space="preserve">                </w:t>
            </w:r>
            <w:r>
              <w:rPr>
                <w:rFonts w:ascii="宋体" w:hAnsi="宋体" w:hint="eastAsia"/>
                <w:sz w:val="18"/>
              </w:rPr>
              <w:t>市（县）</w:t>
            </w:r>
          </w:p>
        </w:tc>
        <w:tc>
          <w:tcPr>
            <w:tcW w:w="2072" w:type="dxa"/>
            <w:gridSpan w:val="7"/>
            <w:vMerge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206"/>
        </w:trPr>
        <w:tc>
          <w:tcPr>
            <w:tcW w:w="1117" w:type="dxa"/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国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籍</w:t>
            </w:r>
          </w:p>
        </w:tc>
        <w:tc>
          <w:tcPr>
            <w:tcW w:w="3636" w:type="dxa"/>
            <w:gridSpan w:val="16"/>
            <w:tcBorders>
              <w:right w:val="single" w:sz="4" w:space="0" w:color="auto"/>
            </w:tcBorders>
          </w:tcPr>
          <w:p w:rsidR="008F37AF" w:rsidRDefault="008F37AF" w:rsidP="008F37AF">
            <w:pPr>
              <w:snapToGrid w:val="0"/>
              <w:spacing w:before="40" w:line="400" w:lineRule="exact"/>
              <w:ind w:firstLineChars="100" w:firstLine="316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□中国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□其他</w:t>
            </w:r>
            <w:r>
              <w:rPr>
                <w:rFonts w:ascii="宋体" w:hAnsi="宋体"/>
                <w:sz w:val="18"/>
              </w:rPr>
              <w:t>____________</w:t>
            </w:r>
          </w:p>
        </w:tc>
        <w:tc>
          <w:tcPr>
            <w:tcW w:w="1038" w:type="dxa"/>
            <w:gridSpan w:val="7"/>
            <w:tcBorders>
              <w:left w:val="single" w:sz="4" w:space="0" w:color="auto"/>
            </w:tcBorders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婚姻状况</w:t>
            </w:r>
          </w:p>
        </w:tc>
        <w:tc>
          <w:tcPr>
            <w:tcW w:w="1737" w:type="dxa"/>
            <w:gridSpan w:val="7"/>
          </w:tcPr>
          <w:p w:rsidR="008F37AF" w:rsidRDefault="008F37AF" w:rsidP="008F37AF">
            <w:pPr>
              <w:snapToGrid w:val="0"/>
              <w:spacing w:before="40" w:line="400" w:lineRule="exact"/>
              <w:ind w:firstLineChars="100" w:firstLine="316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□未婚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□已婚</w:t>
            </w:r>
          </w:p>
        </w:tc>
        <w:tc>
          <w:tcPr>
            <w:tcW w:w="2072" w:type="dxa"/>
            <w:gridSpan w:val="7"/>
            <w:vMerge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206"/>
        </w:trPr>
        <w:tc>
          <w:tcPr>
            <w:tcW w:w="1117" w:type="dxa"/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民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族</w:t>
            </w:r>
          </w:p>
        </w:tc>
        <w:tc>
          <w:tcPr>
            <w:tcW w:w="3636" w:type="dxa"/>
            <w:gridSpan w:val="16"/>
            <w:tcBorders>
              <w:right w:val="single" w:sz="4" w:space="0" w:color="auto"/>
            </w:tcBorders>
          </w:tcPr>
          <w:p w:rsidR="008F37AF" w:rsidRDefault="008F37AF" w:rsidP="008F37AF">
            <w:pPr>
              <w:snapToGrid w:val="0"/>
              <w:spacing w:before="40" w:line="400" w:lineRule="exact"/>
              <w:ind w:firstLineChars="100" w:firstLine="316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□汉族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□少数民族（请注明）</w:t>
            </w:r>
            <w:r>
              <w:rPr>
                <w:rFonts w:ascii="宋体" w:hAnsi="宋体"/>
                <w:sz w:val="18"/>
              </w:rPr>
              <w:t>________</w:t>
            </w:r>
          </w:p>
        </w:tc>
        <w:tc>
          <w:tcPr>
            <w:tcW w:w="1038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政治面貌</w:t>
            </w:r>
          </w:p>
        </w:tc>
        <w:tc>
          <w:tcPr>
            <w:tcW w:w="1737" w:type="dxa"/>
            <w:gridSpan w:val="7"/>
            <w:tcBorders>
              <w:left w:val="single" w:sz="4" w:space="0" w:color="auto"/>
            </w:tcBorders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sz w:val="18"/>
              </w:rPr>
            </w:pPr>
          </w:p>
        </w:tc>
        <w:tc>
          <w:tcPr>
            <w:tcW w:w="2072" w:type="dxa"/>
            <w:gridSpan w:val="7"/>
            <w:vMerge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671"/>
        </w:trPr>
        <w:tc>
          <w:tcPr>
            <w:tcW w:w="1117" w:type="dxa"/>
            <w:tcBorders>
              <w:bottom w:val="single" w:sz="4" w:space="0" w:color="auto"/>
            </w:tcBorders>
          </w:tcPr>
          <w:p w:rsidR="008F37AF" w:rsidRDefault="008F37AF" w:rsidP="00C33E8B">
            <w:pPr>
              <w:snapToGrid w:val="0"/>
              <w:spacing w:before="40" w:afterLines="5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证件类型</w:t>
            </w:r>
          </w:p>
        </w:tc>
        <w:tc>
          <w:tcPr>
            <w:tcW w:w="6411" w:type="dxa"/>
            <w:gridSpan w:val="30"/>
            <w:tcBorders>
              <w:bottom w:val="single" w:sz="4" w:space="0" w:color="auto"/>
            </w:tcBorders>
            <w:vAlign w:val="center"/>
          </w:tcPr>
          <w:p w:rsidR="008F37AF" w:rsidRDefault="008F37AF">
            <w:pPr>
              <w:snapToGrid w:val="0"/>
              <w:spacing w:before="100" w:beforeAutospacing="1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□身份证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□护照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□港澳台居民大陆通行证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□其他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 w:hint="eastAsia"/>
                <w:sz w:val="18"/>
              </w:rPr>
              <w:t>（请注明）</w:t>
            </w:r>
            <w:r>
              <w:rPr>
                <w:rFonts w:ascii="宋体" w:hAnsi="宋体"/>
                <w:sz w:val="18"/>
              </w:rPr>
              <w:t>___________</w:t>
            </w:r>
          </w:p>
        </w:tc>
        <w:tc>
          <w:tcPr>
            <w:tcW w:w="2072" w:type="dxa"/>
            <w:gridSpan w:val="7"/>
            <w:vMerge/>
            <w:tcBorders>
              <w:bottom w:val="single" w:sz="4" w:space="0" w:color="auto"/>
            </w:tcBorders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496"/>
        </w:trPr>
        <w:tc>
          <w:tcPr>
            <w:tcW w:w="1117" w:type="dxa"/>
            <w:tcBorders>
              <w:top w:val="single" w:sz="4" w:space="0" w:color="auto"/>
            </w:tcBorders>
          </w:tcPr>
          <w:p w:rsidR="008F37AF" w:rsidRDefault="008F37AF" w:rsidP="00C33E8B">
            <w:pPr>
              <w:snapToGrid w:val="0"/>
              <w:spacing w:before="40" w:afterLines="5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证件号码</w:t>
            </w: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gridSpan w:val="6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gridSpan w:val="4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gridSpan w:val="3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gridSpan w:val="2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1" w:type="dxa"/>
            <w:tcBorders>
              <w:top w:val="single" w:sz="4" w:space="0" w:color="auto"/>
            </w:tcBorders>
            <w:vAlign w:val="center"/>
          </w:tcPr>
          <w:p w:rsidR="008F37AF" w:rsidRDefault="008F37AF">
            <w:pPr>
              <w:snapToGrid w:val="0"/>
              <w:rPr>
                <w:rFonts w:ascii="宋体"/>
                <w:sz w:val="18"/>
              </w:rPr>
            </w:pPr>
          </w:p>
        </w:tc>
        <w:tc>
          <w:tcPr>
            <w:tcW w:w="476" w:type="dxa"/>
            <w:tcBorders>
              <w:top w:val="single" w:sz="4" w:space="0" w:color="auto"/>
            </w:tcBorders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206"/>
        </w:trPr>
        <w:tc>
          <w:tcPr>
            <w:tcW w:w="1117" w:type="dxa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办公电话</w:t>
            </w:r>
          </w:p>
        </w:tc>
        <w:tc>
          <w:tcPr>
            <w:tcW w:w="3560" w:type="dxa"/>
            <w:gridSpan w:val="14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68" w:type="dxa"/>
            <w:gridSpan w:val="7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手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机</w:t>
            </w:r>
          </w:p>
        </w:tc>
        <w:tc>
          <w:tcPr>
            <w:tcW w:w="3855" w:type="dxa"/>
            <w:gridSpan w:val="16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206"/>
        </w:trPr>
        <w:tc>
          <w:tcPr>
            <w:tcW w:w="1117" w:type="dxa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家庭电话</w:t>
            </w:r>
          </w:p>
        </w:tc>
        <w:tc>
          <w:tcPr>
            <w:tcW w:w="3560" w:type="dxa"/>
            <w:gridSpan w:val="14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68" w:type="dxa"/>
            <w:gridSpan w:val="7"/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电子邮箱</w:t>
            </w:r>
          </w:p>
        </w:tc>
        <w:tc>
          <w:tcPr>
            <w:tcW w:w="3855" w:type="dxa"/>
            <w:gridSpan w:val="16"/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206"/>
        </w:trPr>
        <w:tc>
          <w:tcPr>
            <w:tcW w:w="9600" w:type="dxa"/>
            <w:gridSpan w:val="38"/>
          </w:tcPr>
          <w:p w:rsidR="008F37AF" w:rsidRDefault="008F37AF" w:rsidP="008F37AF">
            <w:pPr>
              <w:snapToGrid w:val="0"/>
              <w:spacing w:before="40" w:line="400" w:lineRule="exact"/>
              <w:ind w:firstLineChars="100" w:firstLine="316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请指定一位紧急联系人</w:t>
            </w:r>
          </w:p>
        </w:tc>
      </w:tr>
      <w:tr w:rsidR="008F37AF">
        <w:trPr>
          <w:cantSplit/>
          <w:trHeight w:val="206"/>
        </w:trPr>
        <w:tc>
          <w:tcPr>
            <w:tcW w:w="1117" w:type="dxa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姓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名</w:t>
            </w:r>
          </w:p>
        </w:tc>
        <w:tc>
          <w:tcPr>
            <w:tcW w:w="3630" w:type="dxa"/>
            <w:gridSpan w:val="15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38" w:type="dxa"/>
            <w:gridSpan w:val="7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性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别</w:t>
            </w:r>
          </w:p>
        </w:tc>
        <w:tc>
          <w:tcPr>
            <w:tcW w:w="3815" w:type="dxa"/>
            <w:gridSpan w:val="15"/>
          </w:tcPr>
          <w:p w:rsidR="008F37AF" w:rsidRDefault="008F37AF" w:rsidP="008F37AF">
            <w:pPr>
              <w:snapToGrid w:val="0"/>
              <w:spacing w:before="40" w:line="400" w:lineRule="exact"/>
              <w:ind w:firstLineChars="700" w:firstLine="316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□先生</w:t>
            </w:r>
            <w:r>
              <w:rPr>
                <w:rFonts w:ascii="宋体" w:hAnsi="宋体"/>
                <w:sz w:val="18"/>
              </w:rPr>
              <w:t xml:space="preserve">              </w:t>
            </w:r>
            <w:r>
              <w:rPr>
                <w:rFonts w:ascii="宋体" w:hAnsi="宋体" w:hint="eastAsia"/>
                <w:sz w:val="18"/>
              </w:rPr>
              <w:t>□女士</w:t>
            </w:r>
          </w:p>
        </w:tc>
      </w:tr>
      <w:tr w:rsidR="008F37AF">
        <w:trPr>
          <w:cantSplit/>
          <w:trHeight w:val="206"/>
        </w:trPr>
        <w:tc>
          <w:tcPr>
            <w:tcW w:w="1117" w:type="dxa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手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机</w:t>
            </w:r>
          </w:p>
        </w:tc>
        <w:tc>
          <w:tcPr>
            <w:tcW w:w="3630" w:type="dxa"/>
            <w:gridSpan w:val="15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038" w:type="dxa"/>
            <w:gridSpan w:val="7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电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话</w:t>
            </w:r>
          </w:p>
        </w:tc>
        <w:tc>
          <w:tcPr>
            <w:tcW w:w="3815" w:type="dxa"/>
            <w:gridSpan w:val="15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206"/>
        </w:trPr>
        <w:tc>
          <w:tcPr>
            <w:tcW w:w="1117" w:type="dxa"/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通讯住址</w:t>
            </w:r>
          </w:p>
        </w:tc>
        <w:tc>
          <w:tcPr>
            <w:tcW w:w="6411" w:type="dxa"/>
            <w:gridSpan w:val="30"/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864" w:type="dxa"/>
            <w:gridSpan w:val="4"/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邮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编</w:t>
            </w:r>
          </w:p>
        </w:tc>
        <w:tc>
          <w:tcPr>
            <w:tcW w:w="1208" w:type="dxa"/>
            <w:gridSpan w:val="3"/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587"/>
        </w:trPr>
        <w:tc>
          <w:tcPr>
            <w:tcW w:w="9600" w:type="dxa"/>
            <w:gridSpan w:val="38"/>
            <w:shd w:val="clear" w:color="auto" w:fill="8DB3E2"/>
            <w:vAlign w:val="center"/>
          </w:tcPr>
          <w:p w:rsidR="008F37AF" w:rsidRDefault="008F37AF">
            <w:pPr>
              <w:tabs>
                <w:tab w:val="left" w:pos="422"/>
              </w:tabs>
              <w:snapToGrid w:val="0"/>
              <w:spacing w:before="40" w:line="400" w:lineRule="exact"/>
              <w:rPr>
                <w:rFonts w:ascii="宋体"/>
                <w:sz w:val="18"/>
              </w:rPr>
            </w:pPr>
            <w:r>
              <w:rPr>
                <w:rFonts w:ascii="宋体" w:hAnsi="宋体"/>
                <w:b/>
                <w:bCs/>
              </w:rPr>
              <w:t xml:space="preserve">  2</w:t>
            </w:r>
            <w:r>
              <w:rPr>
                <w:rFonts w:ascii="宋体" w:hAnsi="宋体" w:hint="eastAsia"/>
                <w:b/>
                <w:bCs/>
              </w:rPr>
              <w:t>、工作背景</w:t>
            </w:r>
          </w:p>
        </w:tc>
      </w:tr>
      <w:tr w:rsidR="008F37AF">
        <w:trPr>
          <w:cantSplit/>
          <w:trHeight w:val="206"/>
        </w:trPr>
        <w:tc>
          <w:tcPr>
            <w:tcW w:w="1117" w:type="dxa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工作经验</w:t>
            </w:r>
          </w:p>
        </w:tc>
        <w:tc>
          <w:tcPr>
            <w:tcW w:w="8483" w:type="dxa"/>
            <w:gridSpan w:val="37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全职工作时间</w:t>
            </w:r>
            <w:r>
              <w:rPr>
                <w:rFonts w:ascii="宋体" w:hAnsi="宋体"/>
                <w:sz w:val="18"/>
                <w:u w:val="single"/>
              </w:rPr>
              <w:t xml:space="preserve">         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             </w:t>
            </w:r>
            <w:r>
              <w:rPr>
                <w:rFonts w:ascii="宋体" w:hAnsi="宋体" w:hint="eastAsia"/>
                <w:sz w:val="18"/>
              </w:rPr>
              <w:t>担任管理工作时间</w:t>
            </w:r>
            <w:r>
              <w:rPr>
                <w:rFonts w:ascii="宋体" w:hAnsi="宋体"/>
                <w:sz w:val="18"/>
                <w:u w:val="single"/>
              </w:rPr>
              <w:t xml:space="preserve">         </w:t>
            </w:r>
            <w:r>
              <w:rPr>
                <w:rFonts w:ascii="宋体" w:hAnsi="宋体" w:hint="eastAsia"/>
                <w:sz w:val="18"/>
              </w:rPr>
              <w:t>年</w:t>
            </w:r>
          </w:p>
        </w:tc>
      </w:tr>
      <w:tr w:rsidR="008F37AF">
        <w:trPr>
          <w:cantSplit/>
          <w:trHeight w:val="206"/>
        </w:trPr>
        <w:tc>
          <w:tcPr>
            <w:tcW w:w="1117" w:type="dxa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现任单位</w:t>
            </w:r>
          </w:p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（中文名称）</w:t>
            </w:r>
          </w:p>
        </w:tc>
        <w:tc>
          <w:tcPr>
            <w:tcW w:w="8483" w:type="dxa"/>
            <w:gridSpan w:val="37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206"/>
        </w:trPr>
        <w:tc>
          <w:tcPr>
            <w:tcW w:w="1117" w:type="dxa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单位网址</w:t>
            </w:r>
          </w:p>
        </w:tc>
        <w:tc>
          <w:tcPr>
            <w:tcW w:w="8483" w:type="dxa"/>
            <w:gridSpan w:val="37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206"/>
        </w:trPr>
        <w:tc>
          <w:tcPr>
            <w:tcW w:w="1117" w:type="dxa"/>
          </w:tcPr>
          <w:p w:rsidR="008F37AF" w:rsidRDefault="008F37AF" w:rsidP="008F37AF">
            <w:pPr>
              <w:snapToGrid w:val="0"/>
              <w:spacing w:before="40" w:line="400" w:lineRule="exact"/>
              <w:ind w:leftChars="-8" w:left="31680" w:firstLineChars="9" w:firstLine="31680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公司总资产</w:t>
            </w:r>
          </w:p>
        </w:tc>
        <w:tc>
          <w:tcPr>
            <w:tcW w:w="3682" w:type="dxa"/>
            <w:gridSpan w:val="17"/>
          </w:tcPr>
          <w:p w:rsidR="008F37AF" w:rsidRDefault="008F37AF" w:rsidP="008F37AF">
            <w:pPr>
              <w:snapToGrid w:val="0"/>
              <w:spacing w:before="40" w:line="400" w:lineRule="exact"/>
              <w:ind w:leftChars="-8" w:left="31680" w:firstLineChars="9" w:firstLine="31680"/>
              <w:rPr>
                <w:rFonts w:ascii="宋体"/>
                <w:sz w:val="18"/>
              </w:rPr>
            </w:pPr>
          </w:p>
        </w:tc>
        <w:tc>
          <w:tcPr>
            <w:tcW w:w="1412" w:type="dxa"/>
            <w:gridSpan w:val="8"/>
          </w:tcPr>
          <w:p w:rsidR="008F37AF" w:rsidRDefault="008F37AF" w:rsidP="008F37AF">
            <w:pPr>
              <w:snapToGrid w:val="0"/>
              <w:spacing w:before="40" w:line="400" w:lineRule="exact"/>
              <w:ind w:leftChars="-8" w:left="31680" w:firstLineChars="9" w:firstLine="316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公司上年销售额</w:t>
            </w:r>
          </w:p>
        </w:tc>
        <w:tc>
          <w:tcPr>
            <w:tcW w:w="3389" w:type="dxa"/>
            <w:gridSpan w:val="12"/>
          </w:tcPr>
          <w:p w:rsidR="008F37AF" w:rsidRDefault="008F37AF" w:rsidP="008F37AF">
            <w:pPr>
              <w:snapToGrid w:val="0"/>
              <w:spacing w:before="40" w:line="400" w:lineRule="exact"/>
              <w:ind w:leftChars="-8" w:left="31680" w:firstLineChars="9" w:firstLine="31680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ascii="宋体" w:hAnsi="宋体"/>
                <w:sz w:val="18"/>
                <w:u w:val="single"/>
              </w:rPr>
              <w:t xml:space="preserve">                    </w:t>
            </w:r>
            <w:r>
              <w:rPr>
                <w:rFonts w:ascii="宋体" w:hAnsi="宋体" w:hint="eastAsia"/>
                <w:sz w:val="18"/>
              </w:rPr>
              <w:t>（万元）</w:t>
            </w:r>
          </w:p>
        </w:tc>
      </w:tr>
      <w:tr w:rsidR="008F37AF">
        <w:trPr>
          <w:cantSplit/>
          <w:trHeight w:val="206"/>
        </w:trPr>
        <w:tc>
          <w:tcPr>
            <w:tcW w:w="1117" w:type="dxa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是否上市</w:t>
            </w:r>
          </w:p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公司</w:t>
            </w:r>
          </w:p>
        </w:tc>
        <w:tc>
          <w:tcPr>
            <w:tcW w:w="8483" w:type="dxa"/>
            <w:gridSpan w:val="37"/>
          </w:tcPr>
          <w:p w:rsidR="008F37AF" w:rsidRDefault="008F37AF" w:rsidP="008F37AF">
            <w:pPr>
              <w:snapToGrid w:val="0"/>
              <w:spacing w:before="40" w:line="400" w:lineRule="exact"/>
              <w:ind w:leftChars="-8" w:left="31680" w:firstLineChars="9" w:firstLine="31680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□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是</w:t>
            </w:r>
            <w:r>
              <w:rPr>
                <w:rFonts w:ascii="宋体" w:hAnsi="宋体"/>
                <w:sz w:val="18"/>
              </w:rPr>
              <w:t xml:space="preserve">             </w:t>
            </w:r>
            <w:r>
              <w:rPr>
                <w:rFonts w:ascii="宋体" w:hAnsi="宋体" w:hint="eastAsia"/>
                <w:sz w:val="18"/>
              </w:rPr>
              <w:t>□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否</w:t>
            </w:r>
            <w:r>
              <w:rPr>
                <w:rFonts w:ascii="宋体" w:hAnsi="宋体"/>
                <w:sz w:val="18"/>
              </w:rPr>
              <w:t xml:space="preserve">      </w:t>
            </w:r>
          </w:p>
          <w:p w:rsidR="008F37AF" w:rsidRDefault="008F37AF" w:rsidP="008F37AF">
            <w:pPr>
              <w:snapToGrid w:val="0"/>
              <w:spacing w:before="40" w:line="400" w:lineRule="exact"/>
              <w:ind w:leftChars="-8" w:left="31680" w:firstLineChars="9" w:firstLine="31680"/>
              <w:rPr>
                <w:rFonts w:ascii="宋体"/>
                <w:sz w:val="18"/>
                <w:u w:val="single"/>
              </w:rPr>
            </w:pP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在</w:t>
            </w:r>
            <w:r>
              <w:rPr>
                <w:rFonts w:ascii="宋体" w:hAnsi="宋体"/>
                <w:sz w:val="18"/>
                <w:u w:val="single"/>
              </w:rPr>
              <w:t xml:space="preserve">                           </w:t>
            </w:r>
            <w:r>
              <w:rPr>
                <w:rFonts w:ascii="宋体" w:hAnsi="宋体" w:hint="eastAsia"/>
                <w:sz w:val="18"/>
              </w:rPr>
              <w:t>证券交易所上市</w:t>
            </w: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股票代码</w:t>
            </w:r>
            <w:r>
              <w:rPr>
                <w:rFonts w:ascii="宋体" w:hAnsi="宋体"/>
                <w:sz w:val="18"/>
                <w:u w:val="single"/>
              </w:rPr>
              <w:t xml:space="preserve">                      </w:t>
            </w:r>
          </w:p>
        </w:tc>
      </w:tr>
      <w:tr w:rsidR="008F37AF">
        <w:trPr>
          <w:cantSplit/>
          <w:trHeight w:val="236"/>
        </w:trPr>
        <w:tc>
          <w:tcPr>
            <w:tcW w:w="1117" w:type="dxa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公司规模</w:t>
            </w:r>
          </w:p>
        </w:tc>
        <w:tc>
          <w:tcPr>
            <w:tcW w:w="1226" w:type="dxa"/>
            <w:gridSpan w:val="3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________ </w:t>
            </w:r>
            <w:r>
              <w:rPr>
                <w:rFonts w:ascii="宋体" w:hAnsi="宋体" w:hint="eastAsia"/>
                <w:sz w:val="18"/>
              </w:rPr>
              <w:t>人</w:t>
            </w:r>
          </w:p>
        </w:tc>
        <w:tc>
          <w:tcPr>
            <w:tcW w:w="1212" w:type="dxa"/>
            <w:gridSpan w:val="7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担任职务</w:t>
            </w:r>
          </w:p>
        </w:tc>
        <w:tc>
          <w:tcPr>
            <w:tcW w:w="2190" w:type="dxa"/>
            <w:gridSpan w:val="11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783" w:type="dxa"/>
            <w:gridSpan w:val="9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掌管经费额度</w:t>
            </w:r>
          </w:p>
        </w:tc>
        <w:tc>
          <w:tcPr>
            <w:tcW w:w="2072" w:type="dxa"/>
            <w:gridSpan w:val="7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  <w:u w:val="single"/>
              </w:rPr>
              <w:t xml:space="preserve">              </w:t>
            </w:r>
            <w:r>
              <w:rPr>
                <w:rFonts w:ascii="宋体" w:hAnsi="宋体" w:hint="eastAsia"/>
                <w:sz w:val="18"/>
              </w:rPr>
              <w:t>（万元）</w:t>
            </w:r>
          </w:p>
        </w:tc>
      </w:tr>
      <w:tr w:rsidR="008F37AF">
        <w:trPr>
          <w:cantSplit/>
          <w:trHeight w:val="206"/>
        </w:trPr>
        <w:tc>
          <w:tcPr>
            <w:tcW w:w="1117" w:type="dxa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企业性质</w:t>
            </w:r>
          </w:p>
        </w:tc>
        <w:tc>
          <w:tcPr>
            <w:tcW w:w="6411" w:type="dxa"/>
            <w:gridSpan w:val="30"/>
          </w:tcPr>
          <w:p w:rsidR="008F37AF" w:rsidRDefault="008F37AF" w:rsidP="008F37AF">
            <w:pPr>
              <w:snapToGrid w:val="0"/>
              <w:spacing w:before="40" w:line="400" w:lineRule="exact"/>
              <w:ind w:leftChars="-8" w:left="31680" w:firstLineChars="108" w:firstLine="316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□国营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□民营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□外商独资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□中外合资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其它（请注明）</w:t>
            </w:r>
            <w:r>
              <w:rPr>
                <w:rFonts w:ascii="宋体" w:hAnsi="宋体"/>
                <w:sz w:val="18"/>
              </w:rPr>
              <w:t xml:space="preserve"> __________</w:t>
            </w:r>
          </w:p>
        </w:tc>
        <w:tc>
          <w:tcPr>
            <w:tcW w:w="2072" w:type="dxa"/>
            <w:gridSpan w:val="7"/>
          </w:tcPr>
          <w:p w:rsidR="008F37AF" w:rsidRDefault="008F37AF" w:rsidP="008F37AF">
            <w:pPr>
              <w:snapToGrid w:val="0"/>
              <w:spacing w:before="40" w:line="400" w:lineRule="exact"/>
              <w:ind w:leftChars="-8" w:left="31680" w:firstLineChars="9" w:firstLine="31680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股份制公司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□是</w:t>
            </w:r>
            <w:r>
              <w:rPr>
                <w:rFonts w:ascii="宋体" w:hAnsi="宋体"/>
                <w:sz w:val="18"/>
              </w:rPr>
              <w:t xml:space="preserve">  </w:t>
            </w:r>
            <w:r>
              <w:rPr>
                <w:rFonts w:ascii="宋体" w:hAnsi="宋体" w:hint="eastAsia"/>
                <w:sz w:val="18"/>
              </w:rPr>
              <w:t>□否</w:t>
            </w:r>
          </w:p>
        </w:tc>
      </w:tr>
      <w:tr w:rsidR="008F37AF">
        <w:trPr>
          <w:cantSplit/>
          <w:trHeight w:val="206"/>
        </w:trPr>
        <w:tc>
          <w:tcPr>
            <w:tcW w:w="9600" w:type="dxa"/>
            <w:gridSpan w:val="38"/>
          </w:tcPr>
          <w:p w:rsidR="008F37AF" w:rsidRDefault="008F37AF" w:rsidP="008F37AF">
            <w:pPr>
              <w:snapToGrid w:val="0"/>
              <w:spacing w:before="40" w:line="400" w:lineRule="exact"/>
              <w:ind w:firstLineChars="100" w:firstLine="316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现职单位所属行业</w:t>
            </w:r>
          </w:p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512"/>
        </w:trPr>
        <w:tc>
          <w:tcPr>
            <w:tcW w:w="9600" w:type="dxa"/>
            <w:gridSpan w:val="38"/>
            <w:tcBorders>
              <w:bottom w:val="single" w:sz="4" w:space="0" w:color="auto"/>
            </w:tcBorders>
          </w:tcPr>
          <w:p w:rsidR="008F37AF" w:rsidRDefault="008F37AF" w:rsidP="008F37AF">
            <w:pPr>
              <w:snapToGrid w:val="0"/>
              <w:spacing w:line="360" w:lineRule="atLeast"/>
              <w:ind w:leftChars="115" w:left="3168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b/>
                <w:sz w:val="20"/>
              </w:rPr>
              <w:t>请填写行业分类代码：</w:t>
            </w:r>
            <w:r>
              <w:rPr>
                <w:rFonts w:ascii="宋体" w:hAnsi="宋体"/>
                <w:sz w:val="18"/>
                <w:szCs w:val="18"/>
              </w:rPr>
              <w:t>___________</w:t>
            </w:r>
          </w:p>
        </w:tc>
      </w:tr>
      <w:tr w:rsidR="008F37AF">
        <w:trPr>
          <w:cantSplit/>
          <w:trHeight w:val="3099"/>
        </w:trPr>
        <w:tc>
          <w:tcPr>
            <w:tcW w:w="4489" w:type="dxa"/>
            <w:gridSpan w:val="14"/>
            <w:tcBorders>
              <w:top w:val="single" w:sz="4" w:space="0" w:color="auto"/>
              <w:right w:val="single" w:sz="4" w:space="0" w:color="auto"/>
            </w:tcBorders>
          </w:tcPr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1.</w:t>
            </w:r>
            <w:r>
              <w:rPr>
                <w:rFonts w:ascii="宋体" w:hAnsi="宋体" w:hint="eastAsia"/>
                <w:sz w:val="18"/>
                <w:szCs w:val="18"/>
              </w:rPr>
              <w:t>制造加工、生物制药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2.</w:t>
            </w:r>
            <w:r>
              <w:rPr>
                <w:rFonts w:ascii="宋体" w:hAnsi="宋体" w:hint="eastAsia"/>
                <w:sz w:val="18"/>
                <w:szCs w:val="18"/>
              </w:rPr>
              <w:t>电信基础设施建设和运营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3.</w:t>
            </w:r>
            <w:r>
              <w:rPr>
                <w:rFonts w:ascii="宋体" w:hAnsi="宋体" w:hint="eastAsia"/>
                <w:sz w:val="18"/>
                <w:szCs w:val="18"/>
              </w:rPr>
              <w:t>广告和公关服务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4.</w:t>
            </w:r>
            <w:r>
              <w:rPr>
                <w:rFonts w:ascii="宋体" w:hAnsi="宋体" w:hint="eastAsia"/>
                <w:sz w:val="18"/>
                <w:szCs w:val="18"/>
              </w:rPr>
              <w:t>法律服务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5.</w:t>
            </w:r>
            <w:r>
              <w:rPr>
                <w:rFonts w:ascii="宋体" w:hAnsi="宋体" w:hint="eastAsia"/>
                <w:sz w:val="18"/>
                <w:szCs w:val="18"/>
              </w:rPr>
              <w:t>交通运输、物流配送、仓储和邮政服务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6.</w:t>
            </w:r>
            <w:r>
              <w:rPr>
                <w:rFonts w:ascii="宋体" w:hAnsi="宋体" w:hint="eastAsia"/>
                <w:sz w:val="18"/>
                <w:szCs w:val="18"/>
              </w:rPr>
              <w:t>党政事业部门和有关社会团体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7.</w:t>
            </w:r>
            <w:r>
              <w:rPr>
                <w:rFonts w:ascii="宋体" w:hAnsi="宋体" w:hint="eastAsia"/>
                <w:sz w:val="18"/>
                <w:szCs w:val="18"/>
              </w:rPr>
              <w:t>零售、批发分销和其余商业服务</w:t>
            </w:r>
            <w:r>
              <w:rPr>
                <w:rFonts w:ascii="宋体"/>
                <w:sz w:val="18"/>
                <w:szCs w:val="18"/>
              </w:rPr>
              <w:tab/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8.</w:t>
            </w:r>
            <w:r>
              <w:rPr>
                <w:rFonts w:ascii="宋体" w:hAnsi="宋体" w:hint="eastAsia"/>
                <w:sz w:val="18"/>
                <w:szCs w:val="18"/>
              </w:rPr>
              <w:t>教育培训和科学研究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9.</w:t>
            </w:r>
            <w:r>
              <w:rPr>
                <w:rFonts w:ascii="宋体" w:hAnsi="宋体" w:hint="eastAsia"/>
                <w:sz w:val="18"/>
                <w:szCs w:val="18"/>
              </w:rPr>
              <w:t>农、林、牧、渔业</w:t>
            </w:r>
            <w:r>
              <w:rPr>
                <w:rFonts w:ascii="宋体"/>
                <w:sz w:val="18"/>
                <w:szCs w:val="18"/>
              </w:rPr>
              <w:tab/>
            </w:r>
            <w:r>
              <w:rPr>
                <w:rFonts w:ascii="宋体" w:hAnsi="宋体" w:hint="eastAsia"/>
                <w:sz w:val="18"/>
                <w:szCs w:val="18"/>
              </w:rPr>
              <w:t>、采掘、地质勘探和水利建设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10.</w:t>
            </w:r>
            <w:r>
              <w:rPr>
                <w:rFonts w:ascii="宋体" w:hAnsi="宋体" w:hint="eastAsia"/>
                <w:sz w:val="18"/>
                <w:szCs w:val="18"/>
              </w:rPr>
              <w:t>房屋、道路及其余基础建设的建筑和设计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11.</w:t>
            </w:r>
            <w:r>
              <w:rPr>
                <w:rFonts w:ascii="宋体" w:hAnsi="宋体" w:hint="eastAsia"/>
                <w:sz w:val="18"/>
                <w:szCs w:val="18"/>
              </w:rPr>
              <w:t>银行、证券和其它金融服务</w:t>
            </w:r>
          </w:p>
        </w:tc>
        <w:tc>
          <w:tcPr>
            <w:tcW w:w="5111" w:type="dxa"/>
            <w:gridSpan w:val="24"/>
            <w:tcBorders>
              <w:top w:val="single" w:sz="4" w:space="0" w:color="auto"/>
              <w:left w:val="single" w:sz="4" w:space="0" w:color="auto"/>
            </w:tcBorders>
          </w:tcPr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12.</w:t>
            </w:r>
            <w:r>
              <w:rPr>
                <w:rFonts w:ascii="宋体" w:hAnsi="宋体" w:hint="eastAsia"/>
                <w:sz w:val="18"/>
                <w:szCs w:val="18"/>
              </w:rPr>
              <w:t>计算机软硬件、互联网等信息技术和产品生产和服务（</w:t>
            </w:r>
            <w:r>
              <w:rPr>
                <w:rFonts w:ascii="宋体" w:hAnsi="宋体"/>
                <w:sz w:val="18"/>
                <w:szCs w:val="18"/>
              </w:rPr>
              <w:t>IT</w:t>
            </w:r>
            <w:r>
              <w:rPr>
                <w:rFonts w:ascii="宋体" w:hAnsi="宋体" w:hint="eastAsia"/>
                <w:sz w:val="18"/>
                <w:szCs w:val="18"/>
              </w:rPr>
              <w:t>）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13.</w:t>
            </w:r>
            <w:r>
              <w:rPr>
                <w:rFonts w:ascii="宋体" w:hAnsi="宋体" w:hint="eastAsia"/>
                <w:sz w:val="18"/>
                <w:szCs w:val="18"/>
              </w:rPr>
              <w:t>管理等商业咨询服务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14.</w:t>
            </w:r>
            <w:r>
              <w:rPr>
                <w:rFonts w:ascii="宋体" w:hAnsi="宋体" w:hint="eastAsia"/>
                <w:sz w:val="18"/>
                <w:szCs w:val="18"/>
              </w:rPr>
              <w:t>酒店服务和旅游服务业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15.</w:t>
            </w:r>
            <w:r>
              <w:rPr>
                <w:rFonts w:ascii="宋体" w:hAnsi="宋体" w:hint="eastAsia"/>
                <w:sz w:val="18"/>
                <w:szCs w:val="18"/>
              </w:rPr>
              <w:t>贸易和中介服务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16.</w:t>
            </w:r>
            <w:r>
              <w:rPr>
                <w:rFonts w:ascii="宋体" w:hAnsi="宋体" w:hint="eastAsia"/>
                <w:sz w:val="18"/>
                <w:szCs w:val="18"/>
              </w:rPr>
              <w:t>医疗卫生和社会福利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17.</w:t>
            </w:r>
            <w:r>
              <w:rPr>
                <w:rFonts w:ascii="宋体" w:hAnsi="宋体" w:hint="eastAsia"/>
                <w:sz w:val="18"/>
                <w:szCs w:val="18"/>
              </w:rPr>
              <w:t>文化艺术、娱乐和广播电影电视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18.</w:t>
            </w:r>
            <w:r>
              <w:rPr>
                <w:rFonts w:ascii="宋体" w:hAnsi="宋体" w:hint="eastAsia"/>
                <w:sz w:val="18"/>
                <w:szCs w:val="18"/>
              </w:rPr>
              <w:t>出版、印刷业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19.</w:t>
            </w:r>
            <w:r>
              <w:rPr>
                <w:rFonts w:ascii="宋体" w:hAnsi="宋体" w:hint="eastAsia"/>
                <w:sz w:val="18"/>
                <w:szCs w:val="18"/>
              </w:rPr>
              <w:t>房地产经营服务业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20.</w:t>
            </w:r>
            <w:r>
              <w:rPr>
                <w:rFonts w:ascii="宋体" w:hAnsi="宋体" w:hint="eastAsia"/>
                <w:sz w:val="18"/>
                <w:szCs w:val="18"/>
              </w:rPr>
              <w:t>电力、煤气及水的生产和供应业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21.</w:t>
            </w:r>
            <w:r>
              <w:rPr>
                <w:rFonts w:ascii="宋体" w:hAnsi="宋体" w:hint="eastAsia"/>
                <w:sz w:val="18"/>
                <w:szCs w:val="18"/>
              </w:rPr>
              <w:t>非赢利性机构组织</w:t>
            </w:r>
          </w:p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22.</w:t>
            </w:r>
            <w:r>
              <w:rPr>
                <w:rFonts w:ascii="宋体" w:hAnsi="宋体" w:hint="eastAsia"/>
                <w:sz w:val="18"/>
                <w:szCs w:val="18"/>
              </w:rPr>
              <w:t>其它（请注明）</w:t>
            </w:r>
            <w:r>
              <w:rPr>
                <w:rFonts w:ascii="宋体" w:hAnsi="宋体"/>
                <w:sz w:val="18"/>
                <w:szCs w:val="18"/>
              </w:rPr>
              <w:t>____________</w:t>
            </w:r>
          </w:p>
        </w:tc>
      </w:tr>
      <w:tr w:rsidR="008F37AF">
        <w:trPr>
          <w:cantSplit/>
          <w:trHeight w:val="759"/>
        </w:trPr>
        <w:tc>
          <w:tcPr>
            <w:tcW w:w="9600" w:type="dxa"/>
            <w:gridSpan w:val="38"/>
            <w:vAlign w:val="center"/>
          </w:tcPr>
          <w:p w:rsidR="008F37AF" w:rsidRDefault="008F37AF">
            <w:pPr>
              <w:tabs>
                <w:tab w:val="left" w:pos="720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right="18"/>
              <w:jc w:val="left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请您阐述自从事管理工作以来的经历，以及目前工作之外兼任的其他社会职务。此项内容</w:t>
            </w:r>
            <w:r>
              <w:rPr>
                <w:rFonts w:ascii="宋体" w:hAnsi="宋体" w:hint="eastAsia"/>
                <w:b/>
                <w:sz w:val="18"/>
              </w:rPr>
              <w:t>非常重要</w:t>
            </w:r>
            <w:r>
              <w:rPr>
                <w:rFonts w:ascii="宋体" w:hAnsi="宋体" w:hint="eastAsia"/>
                <w:sz w:val="18"/>
              </w:rPr>
              <w:t>，将对资格审核有至关重要的影响，请</w:t>
            </w:r>
            <w:r>
              <w:rPr>
                <w:rFonts w:ascii="宋体" w:hAnsi="宋体" w:hint="eastAsia"/>
                <w:b/>
                <w:sz w:val="18"/>
              </w:rPr>
              <w:t>详细阐述</w:t>
            </w:r>
            <w:r>
              <w:rPr>
                <w:rFonts w:ascii="宋体" w:hAnsi="宋体" w:hint="eastAsia"/>
                <w:sz w:val="18"/>
              </w:rPr>
              <w:t>。请从最近填起（可用</w:t>
            </w:r>
            <w:r>
              <w:rPr>
                <w:rFonts w:ascii="宋体" w:hAnsi="宋体"/>
                <w:sz w:val="18"/>
              </w:rPr>
              <w:t>A4</w:t>
            </w:r>
            <w:r>
              <w:rPr>
                <w:rFonts w:ascii="宋体" w:hAnsi="宋体" w:hint="eastAsia"/>
                <w:sz w:val="18"/>
              </w:rPr>
              <w:t>纸补充）</w:t>
            </w:r>
          </w:p>
        </w:tc>
      </w:tr>
      <w:tr w:rsidR="008F37AF">
        <w:trPr>
          <w:cantSplit/>
          <w:trHeight w:val="2465"/>
        </w:trPr>
        <w:tc>
          <w:tcPr>
            <w:tcW w:w="9600" w:type="dxa"/>
            <w:gridSpan w:val="38"/>
            <w:vAlign w:val="center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711"/>
        </w:trPr>
        <w:tc>
          <w:tcPr>
            <w:tcW w:w="9600" w:type="dxa"/>
            <w:gridSpan w:val="38"/>
            <w:tcBorders>
              <w:bottom w:val="single" w:sz="4" w:space="0" w:color="auto"/>
            </w:tcBorders>
            <w:vAlign w:val="center"/>
          </w:tcPr>
          <w:p w:rsidR="008F37AF" w:rsidRDefault="008F37AF">
            <w:pPr>
              <w:autoSpaceDE w:val="0"/>
              <w:autoSpaceDN w:val="0"/>
              <w:adjustRightInd w:val="0"/>
              <w:rPr>
                <w:rFonts w:ascii="宋体"/>
                <w:sz w:val="18"/>
              </w:rPr>
            </w:pPr>
            <w:r>
              <w:rPr>
                <w:rFonts w:ascii="宋体" w:hAnsi="宋体" w:hint="eastAsia"/>
                <w:sz w:val="18"/>
              </w:rPr>
              <w:t>请阐述您目前</w:t>
            </w:r>
            <w:r>
              <w:rPr>
                <w:rFonts w:ascii="宋体" w:hAnsi="宋体" w:hint="eastAsia"/>
                <w:b/>
                <w:sz w:val="18"/>
              </w:rPr>
              <w:t>工作单位的基本情况，组织结构图</w:t>
            </w:r>
            <w:r>
              <w:rPr>
                <w:rFonts w:ascii="宋体" w:hAnsi="宋体" w:hint="eastAsia"/>
                <w:sz w:val="18"/>
              </w:rPr>
              <w:t>。详细说明单位性质、主营业务、投资方、经营范围及其在行业和地区中的地位等。同时请阐述您的</w:t>
            </w:r>
            <w:r>
              <w:rPr>
                <w:rFonts w:ascii="宋体" w:hAnsi="宋体" w:hint="eastAsia"/>
                <w:b/>
                <w:sz w:val="18"/>
              </w:rPr>
              <w:t>主要工作职责</w:t>
            </w:r>
            <w:r>
              <w:rPr>
                <w:rFonts w:ascii="宋体" w:hAnsi="宋体" w:hint="eastAsia"/>
                <w:sz w:val="18"/>
              </w:rPr>
              <w:t>。（可另附材料）</w:t>
            </w:r>
          </w:p>
        </w:tc>
      </w:tr>
      <w:tr w:rsidR="008F37AF">
        <w:trPr>
          <w:cantSplit/>
          <w:trHeight w:val="2453"/>
        </w:trPr>
        <w:tc>
          <w:tcPr>
            <w:tcW w:w="9600" w:type="dxa"/>
            <w:gridSpan w:val="38"/>
            <w:tcBorders>
              <w:top w:val="single" w:sz="4" w:space="0" w:color="auto"/>
            </w:tcBorders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548"/>
        </w:trPr>
        <w:tc>
          <w:tcPr>
            <w:tcW w:w="9600" w:type="dxa"/>
            <w:gridSpan w:val="38"/>
            <w:shd w:val="clear" w:color="auto" w:fill="8DB3E2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 xml:space="preserve">  3</w:t>
            </w:r>
            <w:r>
              <w:rPr>
                <w:rFonts w:ascii="宋体" w:hAnsi="宋体" w:hint="eastAsia"/>
                <w:b/>
                <w:bCs/>
              </w:rPr>
              <w:t>、教育背景</w:t>
            </w:r>
          </w:p>
        </w:tc>
      </w:tr>
      <w:tr w:rsidR="008F37AF">
        <w:trPr>
          <w:cantSplit/>
          <w:trHeight w:val="629"/>
        </w:trPr>
        <w:tc>
          <w:tcPr>
            <w:tcW w:w="2571" w:type="dxa"/>
            <w:gridSpan w:val="6"/>
            <w:tcBorders>
              <w:bottom w:val="single" w:sz="4" w:space="0" w:color="auto"/>
            </w:tcBorders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b/>
                <w:bCs/>
                <w:sz w:val="18"/>
              </w:rPr>
            </w:pPr>
            <w:r>
              <w:rPr>
                <w:rFonts w:ascii="宋体" w:hAnsi="宋体"/>
                <w:b/>
                <w:bCs/>
                <w:sz w:val="18"/>
              </w:rPr>
              <w:t xml:space="preserve">  </w:t>
            </w:r>
            <w:r>
              <w:rPr>
                <w:rFonts w:ascii="宋体" w:hAnsi="宋体" w:hint="eastAsia"/>
                <w:b/>
                <w:bCs/>
                <w:sz w:val="18"/>
              </w:rPr>
              <w:t>起止日期</w:t>
            </w:r>
          </w:p>
        </w:tc>
        <w:tc>
          <w:tcPr>
            <w:tcW w:w="2528" w:type="dxa"/>
            <w:gridSpan w:val="14"/>
            <w:tcBorders>
              <w:bottom w:val="single" w:sz="4" w:space="0" w:color="auto"/>
            </w:tcBorders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毕业院校</w:t>
            </w:r>
          </w:p>
        </w:tc>
        <w:tc>
          <w:tcPr>
            <w:tcW w:w="2589" w:type="dxa"/>
            <w:gridSpan w:val="12"/>
            <w:tcBorders>
              <w:bottom w:val="single" w:sz="4" w:space="0" w:color="auto"/>
            </w:tcBorders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专业</w:t>
            </w:r>
          </w:p>
        </w:tc>
        <w:tc>
          <w:tcPr>
            <w:tcW w:w="1912" w:type="dxa"/>
            <w:gridSpan w:val="6"/>
            <w:tcBorders>
              <w:bottom w:val="single" w:sz="4" w:space="0" w:color="auto"/>
            </w:tcBorders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学历</w:t>
            </w:r>
            <w:r>
              <w:rPr>
                <w:rFonts w:ascii="宋体" w:hAnsi="宋体"/>
                <w:b/>
                <w:bCs/>
                <w:sz w:val="18"/>
              </w:rPr>
              <w:t>/</w:t>
            </w:r>
            <w:r>
              <w:rPr>
                <w:rFonts w:ascii="宋体" w:hAnsi="宋体" w:hint="eastAsia"/>
                <w:b/>
                <w:bCs/>
                <w:sz w:val="18"/>
              </w:rPr>
              <w:t>学位</w:t>
            </w:r>
          </w:p>
        </w:tc>
      </w:tr>
      <w:tr w:rsidR="008F37AF">
        <w:trPr>
          <w:cantSplit/>
          <w:trHeight w:val="503"/>
        </w:trPr>
        <w:tc>
          <w:tcPr>
            <w:tcW w:w="2571" w:type="dxa"/>
            <w:gridSpan w:val="6"/>
            <w:tcBorders>
              <w:top w:val="single" w:sz="4" w:space="0" w:color="auto"/>
            </w:tcBorders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—  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2528" w:type="dxa"/>
            <w:gridSpan w:val="14"/>
            <w:tcBorders>
              <w:top w:val="single" w:sz="4" w:space="0" w:color="auto"/>
            </w:tcBorders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589" w:type="dxa"/>
            <w:gridSpan w:val="12"/>
            <w:tcBorders>
              <w:top w:val="single" w:sz="4" w:space="0" w:color="auto"/>
            </w:tcBorders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12" w:type="dxa"/>
            <w:gridSpan w:val="6"/>
            <w:tcBorders>
              <w:top w:val="single" w:sz="4" w:space="0" w:color="auto"/>
            </w:tcBorders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236"/>
        </w:trPr>
        <w:tc>
          <w:tcPr>
            <w:tcW w:w="2571" w:type="dxa"/>
            <w:gridSpan w:val="6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—  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2528" w:type="dxa"/>
            <w:gridSpan w:val="14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589" w:type="dxa"/>
            <w:gridSpan w:val="12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12" w:type="dxa"/>
            <w:gridSpan w:val="6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236"/>
        </w:trPr>
        <w:tc>
          <w:tcPr>
            <w:tcW w:w="2571" w:type="dxa"/>
            <w:gridSpan w:val="6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—  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2528" w:type="dxa"/>
            <w:gridSpan w:val="14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589" w:type="dxa"/>
            <w:gridSpan w:val="12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12" w:type="dxa"/>
            <w:gridSpan w:val="6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559"/>
        </w:trPr>
        <w:tc>
          <w:tcPr>
            <w:tcW w:w="2571" w:type="dxa"/>
            <w:gridSpan w:val="6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—  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2528" w:type="dxa"/>
            <w:gridSpan w:val="14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2589" w:type="dxa"/>
            <w:gridSpan w:val="12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1912" w:type="dxa"/>
            <w:gridSpan w:val="6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583"/>
        </w:trPr>
        <w:tc>
          <w:tcPr>
            <w:tcW w:w="9600" w:type="dxa"/>
            <w:gridSpan w:val="38"/>
            <w:tcBorders>
              <w:bottom w:val="single" w:sz="4" w:space="0" w:color="auto"/>
            </w:tcBorders>
            <w:shd w:val="clear" w:color="auto" w:fill="8DB3E2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 xml:space="preserve">  4</w:t>
            </w:r>
            <w:r>
              <w:rPr>
                <w:rFonts w:ascii="宋体" w:hAnsi="宋体" w:hint="eastAsia"/>
                <w:b/>
                <w:bCs/>
              </w:rPr>
              <w:t>、工作履历</w:t>
            </w:r>
          </w:p>
        </w:tc>
      </w:tr>
      <w:tr w:rsidR="008F37AF">
        <w:trPr>
          <w:cantSplit/>
          <w:trHeight w:val="534"/>
        </w:trPr>
        <w:tc>
          <w:tcPr>
            <w:tcW w:w="31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起止日期</w:t>
            </w:r>
          </w:p>
        </w:tc>
        <w:tc>
          <w:tcPr>
            <w:tcW w:w="32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单位</w:t>
            </w: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 w:hint="eastAsia"/>
                <w:b/>
                <w:bCs/>
              </w:rPr>
              <w:t>部门及职务</w:t>
            </w:r>
          </w:p>
        </w:tc>
      </w:tr>
      <w:tr w:rsidR="008F37AF">
        <w:trPr>
          <w:cantSplit/>
          <w:trHeight w:val="317"/>
        </w:trPr>
        <w:tc>
          <w:tcPr>
            <w:tcW w:w="31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—  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32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b/>
                <w:bCs/>
              </w:rPr>
            </w:pP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b/>
                <w:bCs/>
              </w:rPr>
            </w:pPr>
          </w:p>
        </w:tc>
      </w:tr>
      <w:tr w:rsidR="008F37AF">
        <w:trPr>
          <w:cantSplit/>
          <w:trHeight w:val="273"/>
        </w:trPr>
        <w:tc>
          <w:tcPr>
            <w:tcW w:w="31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—  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32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b/>
                <w:bCs/>
              </w:rPr>
            </w:pP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b/>
                <w:bCs/>
              </w:rPr>
            </w:pPr>
          </w:p>
        </w:tc>
      </w:tr>
      <w:tr w:rsidR="008F37AF">
        <w:trPr>
          <w:cantSplit/>
          <w:trHeight w:val="342"/>
        </w:trPr>
        <w:tc>
          <w:tcPr>
            <w:tcW w:w="3186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b/>
                <w:bCs/>
              </w:rPr>
            </w:pP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—  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32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b/>
                <w:bCs/>
              </w:rPr>
            </w:pP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b/>
                <w:bCs/>
              </w:rPr>
            </w:pPr>
          </w:p>
        </w:tc>
      </w:tr>
      <w:tr w:rsidR="008F37AF">
        <w:trPr>
          <w:cantSplit/>
          <w:trHeight w:val="325"/>
        </w:trPr>
        <w:tc>
          <w:tcPr>
            <w:tcW w:w="318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  <w:r>
              <w:rPr>
                <w:rFonts w:ascii="宋体" w:hAnsi="宋体"/>
                <w:sz w:val="18"/>
              </w:rPr>
              <w:t xml:space="preserve">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  <w:r>
              <w:rPr>
                <w:rFonts w:ascii="宋体" w:hAnsi="宋体"/>
                <w:sz w:val="18"/>
              </w:rPr>
              <w:t xml:space="preserve">—      </w:t>
            </w:r>
            <w:r>
              <w:rPr>
                <w:rFonts w:ascii="宋体" w:hAnsi="宋体" w:hint="eastAsia"/>
                <w:sz w:val="18"/>
              </w:rPr>
              <w:t>年</w:t>
            </w:r>
            <w:r>
              <w:rPr>
                <w:rFonts w:ascii="宋体" w:hAnsi="宋体"/>
                <w:sz w:val="18"/>
              </w:rPr>
              <w:t xml:space="preserve">   </w:t>
            </w:r>
            <w:r>
              <w:rPr>
                <w:rFonts w:ascii="宋体" w:hAnsi="宋体" w:hint="eastAsia"/>
                <w:sz w:val="18"/>
              </w:rPr>
              <w:t>月</w:t>
            </w:r>
          </w:p>
        </w:tc>
        <w:tc>
          <w:tcPr>
            <w:tcW w:w="3213" w:type="dxa"/>
            <w:gridSpan w:val="2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sz w:val="18"/>
              </w:rPr>
            </w:pPr>
          </w:p>
        </w:tc>
        <w:tc>
          <w:tcPr>
            <w:tcW w:w="3201" w:type="dxa"/>
            <w:gridSpan w:val="10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529"/>
        </w:trPr>
        <w:tc>
          <w:tcPr>
            <w:tcW w:w="9600" w:type="dxa"/>
            <w:gridSpan w:val="38"/>
            <w:shd w:val="clear" w:color="auto" w:fill="8DB3E2"/>
          </w:tcPr>
          <w:p w:rsidR="008F37AF" w:rsidRDefault="008F37AF">
            <w:pPr>
              <w:tabs>
                <w:tab w:val="left" w:pos="6285"/>
              </w:tabs>
              <w:snapToGrid w:val="0"/>
              <w:spacing w:before="40"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 xml:space="preserve">  5</w:t>
            </w:r>
            <w:r>
              <w:rPr>
                <w:rFonts w:ascii="宋体" w:hAnsi="宋体" w:hint="eastAsia"/>
                <w:b/>
                <w:bCs/>
              </w:rPr>
              <w:t>、荣誉与奖励</w:t>
            </w:r>
          </w:p>
        </w:tc>
      </w:tr>
      <w:tr w:rsidR="008F37AF">
        <w:trPr>
          <w:cantSplit/>
          <w:trHeight w:val="354"/>
        </w:trPr>
        <w:tc>
          <w:tcPr>
            <w:tcW w:w="3199" w:type="dxa"/>
            <w:gridSpan w:val="9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主要荣誉</w:t>
            </w:r>
            <w:r>
              <w:rPr>
                <w:rFonts w:ascii="宋体" w:hAnsi="宋体"/>
                <w:b/>
                <w:bCs/>
                <w:sz w:val="18"/>
              </w:rPr>
              <w:t>/</w:t>
            </w:r>
            <w:r>
              <w:rPr>
                <w:rFonts w:ascii="宋体" w:hAnsi="宋体" w:hint="eastAsia"/>
                <w:b/>
                <w:bCs/>
                <w:sz w:val="18"/>
              </w:rPr>
              <w:t>奖励名称</w:t>
            </w:r>
          </w:p>
        </w:tc>
        <w:tc>
          <w:tcPr>
            <w:tcW w:w="3200" w:type="dxa"/>
            <w:gridSpan w:val="19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获得时间</w:t>
            </w:r>
          </w:p>
        </w:tc>
        <w:tc>
          <w:tcPr>
            <w:tcW w:w="3201" w:type="dxa"/>
            <w:gridSpan w:val="10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b/>
                <w:bCs/>
                <w:sz w:val="18"/>
              </w:rPr>
            </w:pPr>
            <w:r>
              <w:rPr>
                <w:rFonts w:ascii="宋体" w:hAnsi="宋体" w:hint="eastAsia"/>
                <w:b/>
                <w:bCs/>
                <w:sz w:val="18"/>
              </w:rPr>
              <w:t>颁证机构</w:t>
            </w:r>
          </w:p>
        </w:tc>
      </w:tr>
      <w:tr w:rsidR="008F37AF">
        <w:trPr>
          <w:cantSplit/>
          <w:trHeight w:val="516"/>
        </w:trPr>
        <w:tc>
          <w:tcPr>
            <w:tcW w:w="3199" w:type="dxa"/>
            <w:gridSpan w:val="9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3200" w:type="dxa"/>
            <w:gridSpan w:val="19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3201" w:type="dxa"/>
            <w:gridSpan w:val="10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452"/>
        </w:trPr>
        <w:tc>
          <w:tcPr>
            <w:tcW w:w="3199" w:type="dxa"/>
            <w:gridSpan w:val="9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3200" w:type="dxa"/>
            <w:gridSpan w:val="19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3201" w:type="dxa"/>
            <w:gridSpan w:val="10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452"/>
        </w:trPr>
        <w:tc>
          <w:tcPr>
            <w:tcW w:w="3199" w:type="dxa"/>
            <w:gridSpan w:val="9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3200" w:type="dxa"/>
            <w:gridSpan w:val="19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  <w:tc>
          <w:tcPr>
            <w:tcW w:w="3201" w:type="dxa"/>
            <w:gridSpan w:val="10"/>
          </w:tcPr>
          <w:p w:rsidR="008F37AF" w:rsidRDefault="008F37AF">
            <w:pPr>
              <w:snapToGrid w:val="0"/>
              <w:spacing w:before="40" w:line="400" w:lineRule="exact"/>
              <w:jc w:val="center"/>
              <w:rPr>
                <w:rFonts w:ascii="宋体"/>
                <w:sz w:val="18"/>
              </w:rPr>
            </w:pPr>
          </w:p>
        </w:tc>
      </w:tr>
      <w:tr w:rsidR="008F37AF">
        <w:trPr>
          <w:cantSplit/>
          <w:trHeight w:val="478"/>
        </w:trPr>
        <w:tc>
          <w:tcPr>
            <w:tcW w:w="9600" w:type="dxa"/>
            <w:gridSpan w:val="38"/>
            <w:shd w:val="clear" w:color="auto" w:fill="8DB3E2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b/>
                <w:bCs/>
              </w:rPr>
            </w:pPr>
            <w:r>
              <w:rPr>
                <w:rFonts w:ascii="宋体" w:hAnsi="宋体"/>
                <w:b/>
                <w:bCs/>
              </w:rPr>
              <w:t xml:space="preserve">  6</w:t>
            </w:r>
            <w:r>
              <w:rPr>
                <w:rFonts w:ascii="宋体" w:hAnsi="宋体" w:hint="eastAsia"/>
                <w:b/>
                <w:bCs/>
              </w:rPr>
              <w:t>、兴趣爱好及专长</w:t>
            </w:r>
          </w:p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bCs/>
                <w:sz w:val="18"/>
                <w:szCs w:val="18"/>
              </w:rPr>
              <w:t>请列出您的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兴趣、爱好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以及</w:t>
            </w:r>
            <w:r>
              <w:rPr>
                <w:rFonts w:ascii="宋体" w:hAnsi="宋体" w:hint="eastAsia"/>
                <w:b/>
                <w:bCs/>
                <w:sz w:val="18"/>
                <w:szCs w:val="18"/>
              </w:rPr>
              <w:t>专长</w:t>
            </w:r>
            <w:r>
              <w:rPr>
                <w:rFonts w:ascii="宋体" w:hAnsi="宋体" w:hint="eastAsia"/>
                <w:bCs/>
                <w:sz w:val="18"/>
                <w:szCs w:val="18"/>
              </w:rPr>
              <w:t>，我们会向您推荐相应的活动或沙龙。</w:t>
            </w:r>
          </w:p>
        </w:tc>
      </w:tr>
      <w:tr w:rsidR="008F37AF">
        <w:trPr>
          <w:cantSplit/>
          <w:trHeight w:val="972"/>
        </w:trPr>
        <w:tc>
          <w:tcPr>
            <w:tcW w:w="9600" w:type="dxa"/>
            <w:gridSpan w:val="38"/>
          </w:tcPr>
          <w:p w:rsidR="008F37AF" w:rsidRDefault="008F37AF">
            <w:pPr>
              <w:snapToGrid w:val="0"/>
              <w:spacing w:before="40" w:line="400" w:lineRule="exact"/>
              <w:rPr>
                <w:rFonts w:ascii="宋体"/>
                <w:b/>
                <w:sz w:val="18"/>
              </w:rPr>
            </w:pPr>
          </w:p>
        </w:tc>
      </w:tr>
      <w:tr w:rsidR="008F37AF">
        <w:trPr>
          <w:cantSplit/>
          <w:trHeight w:val="1023"/>
        </w:trPr>
        <w:tc>
          <w:tcPr>
            <w:tcW w:w="1117" w:type="dxa"/>
            <w:vAlign w:val="center"/>
          </w:tcPr>
          <w:p w:rsidR="008F37AF" w:rsidRDefault="008F37A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资格审核</w:t>
            </w:r>
          </w:p>
        </w:tc>
        <w:tc>
          <w:tcPr>
            <w:tcW w:w="8483" w:type="dxa"/>
            <w:gridSpan w:val="37"/>
            <w:vAlign w:val="center"/>
          </w:tcPr>
          <w:p w:rsidR="008F37AF" w:rsidRDefault="008F37AF">
            <w:pPr>
              <w:jc w:val="center"/>
              <w:rPr>
                <w:rFonts w:ascii="宋体"/>
              </w:rPr>
            </w:pPr>
          </w:p>
          <w:p w:rsidR="008F37AF" w:rsidRDefault="008F37AF">
            <w:pPr>
              <w:pStyle w:val="a"/>
              <w:spacing w:beforeLines="0" w:afterLines="0"/>
              <w:jc w:val="both"/>
              <w:rPr>
                <w:rFonts w:ascii="宋体" w:eastAsia="宋体" w:hAnsi="宋体"/>
              </w:rPr>
            </w:pPr>
          </w:p>
          <w:p w:rsidR="008F37AF" w:rsidRDefault="008F37AF">
            <w:pPr>
              <w:pStyle w:val="a"/>
              <w:spacing w:beforeLines="0" w:afterLines="0"/>
              <w:rPr>
                <w:rFonts w:ascii="宋体" w:eastAsia="宋体" w:hAnsi="宋体"/>
                <w:sz w:val="18"/>
                <w:szCs w:val="18"/>
              </w:rPr>
            </w:pPr>
            <w:r>
              <w:rPr>
                <w:rFonts w:ascii="宋体" w:eastAsia="宋体" w:hAnsi="宋体"/>
              </w:rPr>
              <w:t xml:space="preserve">                            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审核人签字：</w:t>
            </w:r>
          </w:p>
          <w:p w:rsidR="008F37AF" w:rsidRDefault="008F37AF">
            <w:pPr>
              <w:jc w:val="center"/>
              <w:rPr>
                <w:rFonts w:ascii="宋体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                                          </w:t>
            </w:r>
            <w:r>
              <w:rPr>
                <w:rFonts w:ascii="宋体" w:hAnsi="宋体" w:hint="eastAsia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 w:hint="eastAsia"/>
                <w:sz w:val="18"/>
                <w:szCs w:val="18"/>
              </w:rPr>
              <w:t>日</w:t>
            </w:r>
            <w:r>
              <w:rPr>
                <w:rFonts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 w:hint="eastAsia"/>
                <w:sz w:val="18"/>
                <w:szCs w:val="18"/>
              </w:rPr>
              <w:t>（中心公章）</w:t>
            </w:r>
          </w:p>
        </w:tc>
      </w:tr>
      <w:tr w:rsidR="008F37AF">
        <w:trPr>
          <w:cantSplit/>
          <w:trHeight w:val="288"/>
        </w:trPr>
        <w:tc>
          <w:tcPr>
            <w:tcW w:w="1117" w:type="dxa"/>
            <w:vAlign w:val="center"/>
          </w:tcPr>
          <w:p w:rsidR="008F37AF" w:rsidRDefault="008F37AF">
            <w:pPr>
              <w:jc w:val="center"/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备注</w:t>
            </w:r>
          </w:p>
        </w:tc>
        <w:tc>
          <w:tcPr>
            <w:tcW w:w="8483" w:type="dxa"/>
            <w:gridSpan w:val="37"/>
            <w:vAlign w:val="center"/>
          </w:tcPr>
          <w:p w:rsidR="008F37AF" w:rsidRDefault="008F37AF">
            <w:pPr>
              <w:rPr>
                <w:rFonts w:ascii="宋体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请您认真填写此《报名表》</w:t>
            </w:r>
          </w:p>
        </w:tc>
      </w:tr>
      <w:bookmarkEnd w:id="1"/>
    </w:tbl>
    <w:p w:rsidR="008F37AF" w:rsidRDefault="008F37AF">
      <w:pPr>
        <w:spacing w:line="360" w:lineRule="auto"/>
        <w:rPr>
          <w:b/>
          <w:sz w:val="36"/>
          <w:szCs w:val="36"/>
        </w:rPr>
      </w:pPr>
    </w:p>
    <w:p w:rsidR="008F37AF" w:rsidRDefault="008F37AF">
      <w:pPr>
        <w:spacing w:line="360" w:lineRule="auto"/>
        <w:rPr>
          <w:rFonts w:ascii="黑体" w:eastAsia="黑体"/>
          <w:szCs w:val="21"/>
        </w:rPr>
      </w:pPr>
      <w:r>
        <w:rPr>
          <w:rFonts w:hint="eastAsia"/>
          <w:b/>
          <w:sz w:val="36"/>
          <w:szCs w:val="36"/>
        </w:rPr>
        <w:t>申请人声明</w:t>
      </w:r>
    </w:p>
    <w:p w:rsidR="008F37AF" w:rsidRDefault="008F37AF" w:rsidP="007A40EF">
      <w:pPr>
        <w:pStyle w:val="BodyText"/>
        <w:spacing w:line="360" w:lineRule="auto"/>
        <w:ind w:firstLineChars="200" w:firstLine="31680"/>
        <w:rPr>
          <w:b/>
          <w:bCs/>
          <w:u w:val="none"/>
        </w:rPr>
      </w:pPr>
      <w:r>
        <w:rPr>
          <w:rFonts w:hint="eastAsia"/>
          <w:b/>
          <w:bCs/>
          <w:u w:val="none"/>
        </w:rPr>
        <w:t>本人谨此声明：我所提交的所有资料信息均真实可靠完整。我同意在必要的情况下提交原件以确认我的报名资格。报名表中个人自述完全由我本人完成。并愿对因虚假资料导致的申请失败或学籍的取消承担全部责任。</w:t>
      </w:r>
    </w:p>
    <w:p w:rsidR="008F37AF" w:rsidRDefault="008F37AF" w:rsidP="007A40EF">
      <w:pPr>
        <w:pStyle w:val="BodyText"/>
        <w:spacing w:line="360" w:lineRule="auto"/>
        <w:ind w:firstLineChars="200" w:firstLine="31680"/>
        <w:rPr>
          <w:b/>
          <w:bCs/>
          <w:u w:val="none"/>
        </w:rPr>
      </w:pPr>
      <w:r>
        <w:rPr>
          <w:rFonts w:hint="eastAsia"/>
          <w:b/>
          <w:bCs/>
          <w:u w:val="none"/>
        </w:rPr>
        <w:t>我理解并同意关于所有报名材料归燕园商学院所有，无论录取与否均不退回的规定。</w:t>
      </w:r>
    </w:p>
    <w:p w:rsidR="008F37AF" w:rsidRPr="007A40EF" w:rsidRDefault="008F37AF" w:rsidP="007A40EF">
      <w:pPr>
        <w:spacing w:line="360" w:lineRule="auto"/>
        <w:rPr>
          <w:rFonts w:ascii="宋体"/>
        </w:rPr>
      </w:pPr>
      <w:r>
        <w:rPr>
          <w:rFonts w:hint="eastAsia"/>
        </w:rPr>
        <w:t>申请人签名</w:t>
      </w:r>
      <w:r>
        <w:t xml:space="preserve">_____________________         </w:t>
      </w:r>
      <w:r>
        <w:rPr>
          <w:rFonts w:hint="eastAsia"/>
        </w:rPr>
        <w:t>申请日期</w:t>
      </w:r>
      <w:r>
        <w:t>______________________</w:t>
      </w:r>
    </w:p>
    <w:p w:rsidR="008F37AF" w:rsidRDefault="008F37AF" w:rsidP="007A40EF">
      <w:pPr>
        <w:tabs>
          <w:tab w:val="left" w:pos="6120"/>
        </w:tabs>
        <w:snapToGrid w:val="0"/>
        <w:spacing w:line="300" w:lineRule="auto"/>
        <w:ind w:firstLineChars="245" w:firstLine="31680"/>
        <w:rPr>
          <w:rFonts w:ascii="新宋体" w:eastAsia="新宋体" w:hAnsi="新宋体"/>
          <w:b/>
          <w:szCs w:val="21"/>
        </w:rPr>
      </w:pPr>
      <w:r>
        <w:rPr>
          <w:rFonts w:ascii="新宋体" w:eastAsia="新宋体" w:hAnsi="新宋体" w:hint="eastAsia"/>
          <w:b/>
          <w:szCs w:val="21"/>
        </w:rPr>
        <w:t>联系人：王老师</w:t>
      </w:r>
      <w:r>
        <w:rPr>
          <w:rFonts w:ascii="新宋体" w:eastAsia="新宋体" w:hAnsi="新宋体"/>
          <w:b/>
          <w:szCs w:val="21"/>
        </w:rPr>
        <w:t xml:space="preserve">              </w:t>
      </w:r>
      <w:r>
        <w:rPr>
          <w:rFonts w:ascii="新宋体" w:eastAsia="新宋体" w:hAnsi="新宋体" w:hint="eastAsia"/>
          <w:b/>
          <w:szCs w:val="21"/>
        </w:rPr>
        <w:t>手</w:t>
      </w:r>
      <w:r>
        <w:rPr>
          <w:rFonts w:ascii="新宋体" w:eastAsia="新宋体" w:hAnsi="新宋体"/>
          <w:b/>
          <w:szCs w:val="21"/>
        </w:rPr>
        <w:t xml:space="preserve">  </w:t>
      </w:r>
      <w:r>
        <w:rPr>
          <w:rFonts w:ascii="新宋体" w:eastAsia="新宋体" w:hAnsi="新宋体" w:hint="eastAsia"/>
          <w:b/>
          <w:szCs w:val="21"/>
        </w:rPr>
        <w:t>机：</w:t>
      </w:r>
      <w:r>
        <w:rPr>
          <w:rFonts w:ascii="新宋体" w:eastAsia="新宋体" w:hAnsi="新宋体"/>
          <w:b/>
          <w:szCs w:val="21"/>
        </w:rPr>
        <w:t xml:space="preserve">18610001769      15300093227                  </w:t>
      </w:r>
    </w:p>
    <w:p w:rsidR="008F37AF" w:rsidRPr="007A40EF" w:rsidRDefault="008F37AF" w:rsidP="007A40EF">
      <w:pPr>
        <w:ind w:firstLineChars="245" w:firstLine="31680"/>
        <w:rPr>
          <w:rFonts w:ascii="新宋体" w:eastAsia="新宋体" w:hAnsi="新宋体"/>
          <w:b/>
          <w:szCs w:val="21"/>
        </w:rPr>
      </w:pPr>
      <w:r w:rsidRPr="001A59F6">
        <w:rPr>
          <w:rFonts w:ascii="新宋体" w:eastAsia="新宋体" w:hAnsi="新宋体" w:hint="eastAsia"/>
          <w:b/>
          <w:szCs w:val="21"/>
        </w:rPr>
        <w:t>电</w:t>
      </w:r>
      <w:r w:rsidRPr="001A59F6">
        <w:rPr>
          <w:rFonts w:ascii="新宋体" w:eastAsia="新宋体" w:hAnsi="新宋体"/>
          <w:b/>
          <w:szCs w:val="21"/>
        </w:rPr>
        <w:t xml:space="preserve"> </w:t>
      </w:r>
      <w:r w:rsidRPr="001A59F6">
        <w:rPr>
          <w:rFonts w:ascii="新宋体" w:eastAsia="新宋体" w:hAnsi="新宋体" w:hint="eastAsia"/>
          <w:b/>
          <w:szCs w:val="21"/>
        </w:rPr>
        <w:t>话：</w:t>
      </w:r>
      <w:r>
        <w:rPr>
          <w:rFonts w:ascii="新宋体" w:eastAsia="新宋体" w:hAnsi="新宋体"/>
          <w:b/>
          <w:szCs w:val="21"/>
        </w:rPr>
        <w:t xml:space="preserve">010-57220227         </w:t>
      </w:r>
      <w:r>
        <w:rPr>
          <w:rFonts w:ascii="新宋体" w:eastAsia="新宋体" w:hAnsi="新宋体" w:hint="eastAsia"/>
          <w:b/>
          <w:szCs w:val="21"/>
        </w:rPr>
        <w:t>传</w:t>
      </w:r>
      <w:r>
        <w:rPr>
          <w:rFonts w:ascii="新宋体" w:eastAsia="新宋体" w:hAnsi="新宋体"/>
          <w:b/>
          <w:szCs w:val="21"/>
        </w:rPr>
        <w:t xml:space="preserve">  </w:t>
      </w:r>
      <w:r>
        <w:rPr>
          <w:rFonts w:ascii="新宋体" w:eastAsia="新宋体" w:hAnsi="新宋体" w:hint="eastAsia"/>
          <w:b/>
          <w:szCs w:val="21"/>
        </w:rPr>
        <w:t>真：</w:t>
      </w:r>
      <w:r>
        <w:rPr>
          <w:rFonts w:ascii="新宋体" w:eastAsia="新宋体" w:hAnsi="新宋体"/>
          <w:b/>
          <w:szCs w:val="21"/>
        </w:rPr>
        <w:t xml:space="preserve">010-57220227     </w:t>
      </w:r>
    </w:p>
    <w:sectPr w:rsidR="008F37AF" w:rsidRPr="007A40EF" w:rsidSect="00747CDD">
      <w:headerReference w:type="default" r:id="rId8"/>
      <w:footerReference w:type="even" r:id="rId9"/>
      <w:pgSz w:w="11906" w:h="16838"/>
      <w:pgMar w:top="1043" w:right="1406" w:bottom="1043" w:left="1406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7AF" w:rsidRDefault="008F37AF" w:rsidP="00747CDD">
      <w:r>
        <w:separator/>
      </w:r>
    </w:p>
  </w:endnote>
  <w:endnote w:type="continuationSeparator" w:id="0">
    <w:p w:rsidR="008F37AF" w:rsidRDefault="008F37AF" w:rsidP="00747C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华文新魏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黑体">
    <w:altName w:val="um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AF" w:rsidRDefault="008F37A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37AF" w:rsidRDefault="008F37A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7AF" w:rsidRDefault="008F37AF" w:rsidP="00747CDD">
      <w:r>
        <w:separator/>
      </w:r>
    </w:p>
  </w:footnote>
  <w:footnote w:type="continuationSeparator" w:id="0">
    <w:p w:rsidR="008F37AF" w:rsidRDefault="008F37AF" w:rsidP="00747C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7AF" w:rsidRDefault="008F37AF">
    <w:pPr>
      <w:pStyle w:val="Header"/>
      <w:jc w:val="left"/>
    </w:pPr>
    <w:r w:rsidRPr="00C6535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3" o:spid="_x0000_i1026" type="#_x0000_t75" alt="燕园商学院横版棕色" style="width:159pt;height:4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994A5A7"/>
    <w:multiLevelType w:val="singleLevel"/>
    <w:tmpl w:val="E994A5A7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0000002"/>
    <w:multiLevelType w:val="multilevel"/>
    <w:tmpl w:val="00000002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00000008"/>
    <w:multiLevelType w:val="multilevel"/>
    <w:tmpl w:val="00000008"/>
    <w:lvl w:ilvl="0">
      <w:start w:val="1"/>
      <w:numFmt w:val="bullet"/>
      <w:lvlText w:val=""/>
      <w:lvlJc w:val="left"/>
      <w:pPr>
        <w:tabs>
          <w:tab w:val="left" w:pos="600"/>
        </w:tabs>
        <w:ind w:left="60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abstractNum w:abstractNumId="6">
    <w:nsid w:val="00000009"/>
    <w:multiLevelType w:val="multilevel"/>
    <w:tmpl w:val="00000009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0000000A"/>
    <w:multiLevelType w:val="multilevel"/>
    <w:tmpl w:val="0000000A"/>
    <w:lvl w:ilvl="0">
      <w:start w:val="1"/>
      <w:numFmt w:val="bullet"/>
      <w:lvlText w:val=""/>
      <w:lvlJc w:val="left"/>
      <w:pPr>
        <w:tabs>
          <w:tab w:val="left" w:pos="480"/>
        </w:tabs>
        <w:ind w:left="480" w:hanging="36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ascii="Wingdings" w:hAnsi="Wingdings" w:hint="default"/>
      </w:rPr>
    </w:lvl>
  </w:abstractNum>
  <w:abstractNum w:abstractNumId="8">
    <w:nsid w:val="0000000B"/>
    <w:multiLevelType w:val="multilevel"/>
    <w:tmpl w:val="0000000B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0000000C"/>
    <w:multiLevelType w:val="multilevel"/>
    <w:tmpl w:val="0000000C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8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0000000F"/>
    <w:multiLevelType w:val="multilevel"/>
    <w:tmpl w:val="0000000F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4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0FD41BE"/>
    <w:multiLevelType w:val="multilevel"/>
    <w:tmpl w:val="50FD41BE"/>
    <w:lvl w:ilvl="0">
      <w:start w:val="1"/>
      <w:numFmt w:val="decimal"/>
      <w:lvlText w:val="%1."/>
      <w:lvlJc w:val="left"/>
      <w:pPr>
        <w:ind w:left="98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0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2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4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6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8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0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2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40" w:hanging="420"/>
      </w:pPr>
      <w:rPr>
        <w:rFonts w:cs="Times New Roman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4"/>
  </w:num>
  <w:num w:numId="6">
    <w:abstractNumId w:val="2"/>
  </w:num>
  <w:num w:numId="7">
    <w:abstractNumId w:val="3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ttachedTemplate r:id="rId1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BD37B99"/>
    <w:rsid w:val="00007BB9"/>
    <w:rsid w:val="00087E87"/>
    <w:rsid w:val="001433BC"/>
    <w:rsid w:val="001A59F6"/>
    <w:rsid w:val="002E0903"/>
    <w:rsid w:val="00434AFE"/>
    <w:rsid w:val="004609B9"/>
    <w:rsid w:val="00523300"/>
    <w:rsid w:val="005C19BB"/>
    <w:rsid w:val="005C6185"/>
    <w:rsid w:val="00747CDD"/>
    <w:rsid w:val="007A40EF"/>
    <w:rsid w:val="008F37AF"/>
    <w:rsid w:val="00B64188"/>
    <w:rsid w:val="00B84969"/>
    <w:rsid w:val="00BB5A11"/>
    <w:rsid w:val="00C33E8B"/>
    <w:rsid w:val="00C6535F"/>
    <w:rsid w:val="00E71BA5"/>
    <w:rsid w:val="00FE7FEF"/>
    <w:rsid w:val="02B67E5A"/>
    <w:rsid w:val="06FB0E58"/>
    <w:rsid w:val="0E5A38A1"/>
    <w:rsid w:val="12FB7F9C"/>
    <w:rsid w:val="14C13ED7"/>
    <w:rsid w:val="1D705854"/>
    <w:rsid w:val="1EFC4C0E"/>
    <w:rsid w:val="265D259B"/>
    <w:rsid w:val="2CD34C8F"/>
    <w:rsid w:val="2E7B4D33"/>
    <w:rsid w:val="2F4770B1"/>
    <w:rsid w:val="32EB2E88"/>
    <w:rsid w:val="39063B58"/>
    <w:rsid w:val="3B650B9B"/>
    <w:rsid w:val="46461B9B"/>
    <w:rsid w:val="48161EAE"/>
    <w:rsid w:val="4B903E92"/>
    <w:rsid w:val="4D977D3F"/>
    <w:rsid w:val="50A234B3"/>
    <w:rsid w:val="51092388"/>
    <w:rsid w:val="541F709D"/>
    <w:rsid w:val="542B7693"/>
    <w:rsid w:val="555D0DE3"/>
    <w:rsid w:val="5A9C675A"/>
    <w:rsid w:val="5E35070B"/>
    <w:rsid w:val="5E980C4E"/>
    <w:rsid w:val="60544215"/>
    <w:rsid w:val="645441C0"/>
    <w:rsid w:val="692308AF"/>
    <w:rsid w:val="6D535020"/>
    <w:rsid w:val="74247B72"/>
    <w:rsid w:val="7AF90CE5"/>
    <w:rsid w:val="7BD37B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Balloon Tex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CDD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747CDD"/>
    <w:rPr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A4FB8"/>
    <w:rPr>
      <w:rFonts w:ascii="Calibri" w:hAnsi="Calibri"/>
      <w:szCs w:val="24"/>
    </w:rPr>
  </w:style>
  <w:style w:type="paragraph" w:styleId="BalloonText">
    <w:name w:val="Balloon Text"/>
    <w:basedOn w:val="Normal"/>
    <w:link w:val="BalloonTextChar"/>
    <w:uiPriority w:val="99"/>
    <w:rsid w:val="00747CDD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47CDD"/>
    <w:rPr>
      <w:rFonts w:ascii="Calibri" w:hAnsi="Calibri"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47CDD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A4FB8"/>
    <w:rPr>
      <w:rFonts w:ascii="Calibri" w:hAnsi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747C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A4FB8"/>
    <w:rPr>
      <w:rFonts w:ascii="Calibri" w:hAnsi="Calibr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rsid w:val="00747C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A4FB8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747CDD"/>
    <w:rPr>
      <w:rFonts w:ascii="Times New Roman" w:eastAsia="宋体" w:hAnsi="Times New Roman" w:cs="Times New Roman"/>
    </w:rPr>
  </w:style>
  <w:style w:type="paragraph" w:customStyle="1" w:styleId="1">
    <w:name w:val="列出段落1"/>
    <w:basedOn w:val="Normal"/>
    <w:uiPriority w:val="99"/>
    <w:rsid w:val="00747CDD"/>
    <w:pPr>
      <w:ind w:firstLineChars="200" w:firstLine="420"/>
    </w:pPr>
    <w:rPr>
      <w:rFonts w:ascii="Times New Roman" w:hAnsi="Times New Roman"/>
      <w:szCs w:val="22"/>
    </w:rPr>
  </w:style>
  <w:style w:type="paragraph" w:styleId="ListParagraph">
    <w:name w:val="List Paragraph"/>
    <w:basedOn w:val="Normal"/>
    <w:uiPriority w:val="99"/>
    <w:qFormat/>
    <w:rsid w:val="00747CDD"/>
    <w:pPr>
      <w:ind w:firstLineChars="200" w:firstLine="420"/>
    </w:pPr>
  </w:style>
  <w:style w:type="paragraph" w:customStyle="1" w:styleId="TableParagraph">
    <w:name w:val="Table Paragraph"/>
    <w:basedOn w:val="Normal"/>
    <w:uiPriority w:val="99"/>
    <w:rsid w:val="00747CDD"/>
  </w:style>
  <w:style w:type="paragraph" w:customStyle="1" w:styleId="a">
    <w:name w:val="作者"/>
    <w:basedOn w:val="Normal"/>
    <w:uiPriority w:val="99"/>
    <w:rsid w:val="00747CDD"/>
    <w:pPr>
      <w:spacing w:beforeLines="50" w:afterLines="50"/>
      <w:jc w:val="center"/>
    </w:pPr>
    <w:rPr>
      <w:rFonts w:eastAsia="仿宋_GB2312"/>
    </w:rPr>
  </w:style>
  <w:style w:type="character" w:styleId="Hyperlink">
    <w:name w:val="Hyperlink"/>
    <w:basedOn w:val="DefaultParagraphFont"/>
    <w:uiPriority w:val="99"/>
    <w:rsid w:val="007A40E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c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12</TotalTime>
  <Pages>10</Pages>
  <Words>755</Words>
  <Characters>4304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赵东明</dc:creator>
  <cp:keywords/>
  <dc:description/>
  <cp:lastModifiedBy>微软用户</cp:lastModifiedBy>
  <cp:revision>3</cp:revision>
  <dcterms:created xsi:type="dcterms:W3CDTF">2019-11-25T02:33:00Z</dcterms:created>
  <dcterms:modified xsi:type="dcterms:W3CDTF">2020-03-23T02:52:00Z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</Properties>
</file>